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3690"/>
        <w:gridCol w:w="2580"/>
      </w:tblGrid>
      <w:tr w:rsidR="00F316AD" w:rsidRPr="001700F2" w14:paraId="7D58ECBC" w14:textId="77777777" w:rsidTr="00452487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FB85C3A" w14:textId="1A5E4C51" w:rsidR="00F316AD" w:rsidRPr="00F04014" w:rsidRDefault="00EA1CAD" w:rsidP="00CE293A">
            <w:pPr>
              <w:pStyle w:val="Title"/>
              <w:rPr>
                <w:b/>
                <w:bCs/>
              </w:rPr>
            </w:pPr>
            <w:r w:rsidRPr="00F04014">
              <w:rPr>
                <w:b/>
                <w:bCs/>
              </w:rPr>
              <w:t>Daniel</w:t>
            </w:r>
            <w:r w:rsidR="00D20DA9" w:rsidRPr="00F04014">
              <w:rPr>
                <w:b/>
                <w:bCs/>
              </w:rPr>
              <w:t xml:space="preserve"> </w:t>
            </w:r>
            <w:r w:rsidRPr="00F04014">
              <w:rPr>
                <w:b/>
                <w:bCs/>
              </w:rPr>
              <w:t>Doyle</w:t>
            </w:r>
          </w:p>
          <w:p w14:paraId="3010CE1C" w14:textId="43CBEFF0" w:rsidR="006F5AE5" w:rsidRPr="004E07CB" w:rsidRDefault="008762F3" w:rsidP="00524745">
            <w:pPr>
              <w:pStyle w:val="Subtitle"/>
              <w:rPr>
                <w:rFonts w:ascii="Georgia" w:hAnsi="Georgia" w:cs="Times New Roman"/>
              </w:rPr>
            </w:pPr>
            <w:r w:rsidRPr="004E07CB">
              <w:rPr>
                <w:rFonts w:ascii="Georgia" w:hAnsi="Georgia" w:cs="Times New Roman"/>
              </w:rPr>
              <w:t xml:space="preserve">Change </w:t>
            </w:r>
            <w:r w:rsidR="006F5AE5" w:rsidRPr="004E07CB">
              <w:rPr>
                <w:rFonts w:ascii="Georgia" w:hAnsi="Georgia" w:cs="Times New Roman"/>
              </w:rPr>
              <w:t>A</w:t>
            </w:r>
            <w:r w:rsidRPr="004E07CB">
              <w:rPr>
                <w:rFonts w:ascii="Georgia" w:hAnsi="Georgia" w:cs="Times New Roman"/>
              </w:rPr>
              <w:t xml:space="preserve">gent, </w:t>
            </w:r>
            <w:r w:rsidR="006F5AE5" w:rsidRPr="004E07CB">
              <w:rPr>
                <w:rFonts w:ascii="Georgia" w:hAnsi="Georgia" w:cs="Times New Roman"/>
              </w:rPr>
              <w:t>I</w:t>
            </w:r>
            <w:r w:rsidRPr="004E07CB">
              <w:rPr>
                <w:rFonts w:ascii="Georgia" w:hAnsi="Georgia" w:cs="Times New Roman"/>
              </w:rPr>
              <w:t xml:space="preserve">nnovator, and </w:t>
            </w:r>
            <w:r w:rsidR="006F5AE5" w:rsidRPr="004E07CB">
              <w:rPr>
                <w:rFonts w:ascii="Georgia" w:hAnsi="Georgia" w:cs="Times New Roman"/>
              </w:rPr>
              <w:t>P</w:t>
            </w:r>
            <w:r w:rsidRPr="004E07CB">
              <w:rPr>
                <w:rFonts w:ascii="Georgia" w:hAnsi="Georgia" w:cs="Times New Roman"/>
              </w:rPr>
              <w:t>ioneer</w:t>
            </w:r>
            <w:r w:rsidR="00F676E7" w:rsidRPr="004E07CB">
              <w:rPr>
                <w:rFonts w:ascii="Georgia" w:hAnsi="Georgia" w:cs="Times New Roman"/>
              </w:rPr>
              <w:t xml:space="preserve"> in </w:t>
            </w:r>
            <w:r w:rsidR="006F5AE5" w:rsidRPr="004E07CB">
              <w:rPr>
                <w:rFonts w:ascii="Georgia" w:hAnsi="Georgia" w:cs="Times New Roman"/>
              </w:rPr>
              <w:t>Q</w:t>
            </w:r>
            <w:r w:rsidR="00F676E7" w:rsidRPr="004E07CB">
              <w:rPr>
                <w:rFonts w:ascii="Georgia" w:hAnsi="Georgia" w:cs="Times New Roman"/>
              </w:rPr>
              <w:t xml:space="preserve">uality </w:t>
            </w:r>
            <w:r w:rsidR="006F5AE5" w:rsidRPr="004E07CB">
              <w:rPr>
                <w:rFonts w:ascii="Georgia" w:hAnsi="Georgia" w:cs="Times New Roman"/>
              </w:rPr>
              <w:t>M</w:t>
            </w:r>
            <w:r w:rsidR="00F676E7" w:rsidRPr="004E07CB">
              <w:rPr>
                <w:rFonts w:ascii="Georgia" w:hAnsi="Georgia" w:cs="Times New Roman"/>
              </w:rPr>
              <w:t xml:space="preserve">anagement and </w:t>
            </w:r>
            <w:r w:rsidR="006F5AE5" w:rsidRPr="004E07CB">
              <w:rPr>
                <w:rFonts w:ascii="Georgia" w:hAnsi="Georgia" w:cs="Times New Roman"/>
              </w:rPr>
              <w:t>P</w:t>
            </w:r>
            <w:r w:rsidR="00BF7E1C" w:rsidRPr="004E07CB">
              <w:rPr>
                <w:rFonts w:ascii="Georgia" w:hAnsi="Georgia" w:cs="Times New Roman"/>
              </w:rPr>
              <w:t>erformance</w:t>
            </w:r>
            <w:r w:rsidR="00F676E7" w:rsidRPr="004E07CB">
              <w:rPr>
                <w:rFonts w:ascii="Georgia" w:hAnsi="Georgia" w:cs="Times New Roman"/>
              </w:rPr>
              <w:t xml:space="preserve"> </w:t>
            </w:r>
            <w:r w:rsidR="006F5AE5" w:rsidRPr="004E07CB">
              <w:rPr>
                <w:rFonts w:ascii="Georgia" w:hAnsi="Georgia" w:cs="Times New Roman"/>
              </w:rPr>
              <w:t>I</w:t>
            </w:r>
            <w:r w:rsidR="00F676E7" w:rsidRPr="004E07CB">
              <w:rPr>
                <w:rFonts w:ascii="Georgia" w:hAnsi="Georgia" w:cs="Times New Roman"/>
              </w:rPr>
              <w:t xml:space="preserve">mprovement </w:t>
            </w:r>
          </w:p>
          <w:p w14:paraId="582A7DA7" w14:textId="5E514587" w:rsidR="00FB4BD4" w:rsidRPr="004E07CB" w:rsidRDefault="003C2801" w:rsidP="00524745">
            <w:pPr>
              <w:pStyle w:val="Subtitle"/>
              <w:rPr>
                <w:rFonts w:ascii="Georgia" w:hAnsi="Georgia" w:cs="Times New Roman"/>
              </w:rPr>
            </w:pPr>
            <w:r w:rsidRPr="004E07CB">
              <w:rPr>
                <w:rFonts w:ascii="Georgia" w:hAnsi="Georgia" w:cs="Times New Roman"/>
              </w:rPr>
              <w:t>Master Home Inspecto</w:t>
            </w:r>
            <w:r w:rsidR="00FB4BD4" w:rsidRPr="004E07CB">
              <w:rPr>
                <w:rFonts w:ascii="Georgia" w:hAnsi="Georgia" w:cs="Times New Roman"/>
              </w:rPr>
              <w:t>r</w:t>
            </w:r>
            <w:r w:rsidR="004E4D04" w:rsidRPr="004E07CB">
              <w:rPr>
                <w:rFonts w:ascii="Georgia" w:hAnsi="Georgia" w:cs="Times New Roman"/>
              </w:rPr>
              <w:t xml:space="preserve"> </w:t>
            </w:r>
          </w:p>
          <w:p w14:paraId="6EB6FEC6" w14:textId="748A9AD3" w:rsidR="005468DF" w:rsidRPr="00BD52A5" w:rsidRDefault="00FB4BD4" w:rsidP="00524745">
            <w:pPr>
              <w:pStyle w:val="Subtitle"/>
              <w:rPr>
                <w:rFonts w:ascii="Times New Roman" w:hAnsi="Times New Roman" w:cs="Times New Roman"/>
              </w:rPr>
            </w:pPr>
            <w:r w:rsidRPr="004E07CB">
              <w:rPr>
                <w:rFonts w:ascii="Georgia" w:hAnsi="Georgia" w:cs="Times New Roman"/>
              </w:rPr>
              <w:t>M</w:t>
            </w:r>
            <w:r w:rsidR="00CB4BE6" w:rsidRPr="004E07CB">
              <w:rPr>
                <w:rFonts w:ascii="Georgia" w:hAnsi="Georgia" w:cs="Times New Roman"/>
              </w:rPr>
              <w:t xml:space="preserve">entor, </w:t>
            </w:r>
            <w:r w:rsidRPr="004E07CB">
              <w:rPr>
                <w:rFonts w:ascii="Georgia" w:hAnsi="Georgia" w:cs="Times New Roman"/>
              </w:rPr>
              <w:t>M</w:t>
            </w:r>
            <w:r w:rsidR="00CB4BE6" w:rsidRPr="004E07CB">
              <w:rPr>
                <w:rFonts w:ascii="Georgia" w:hAnsi="Georgia" w:cs="Times New Roman"/>
              </w:rPr>
              <w:t>otivator, and</w:t>
            </w:r>
            <w:r w:rsidR="00D32CAC" w:rsidRPr="004E07CB">
              <w:rPr>
                <w:rFonts w:ascii="Georgia" w:hAnsi="Georgia" w:cs="Times New Roman"/>
              </w:rPr>
              <w:t xml:space="preserve"> </w:t>
            </w:r>
            <w:r w:rsidRPr="004E07CB">
              <w:rPr>
                <w:rFonts w:ascii="Georgia" w:hAnsi="Georgia" w:cs="Times New Roman"/>
              </w:rPr>
              <w:t>A</w:t>
            </w:r>
            <w:r w:rsidR="00D32CAC" w:rsidRPr="004E07CB">
              <w:rPr>
                <w:rFonts w:ascii="Georgia" w:hAnsi="Georgia" w:cs="Times New Roman"/>
              </w:rPr>
              <w:t xml:space="preserve">ggressive </w:t>
            </w:r>
            <w:r w:rsidRPr="004E07CB">
              <w:rPr>
                <w:rFonts w:ascii="Georgia" w:hAnsi="Georgia" w:cs="Times New Roman"/>
              </w:rPr>
              <w:t>G</w:t>
            </w:r>
            <w:r w:rsidR="00D32CAC" w:rsidRPr="004E07CB">
              <w:rPr>
                <w:rFonts w:ascii="Georgia" w:hAnsi="Georgia" w:cs="Times New Roman"/>
              </w:rPr>
              <w:t xml:space="preserve">oal </w:t>
            </w:r>
            <w:r w:rsidRPr="004E07CB">
              <w:rPr>
                <w:rFonts w:ascii="Georgia" w:hAnsi="Georgia" w:cs="Times New Roman"/>
              </w:rPr>
              <w:t>S</w:t>
            </w:r>
            <w:r w:rsidR="00D32CAC" w:rsidRPr="004E07CB">
              <w:rPr>
                <w:rFonts w:ascii="Georgia" w:hAnsi="Georgia" w:cs="Times New Roman"/>
              </w:rPr>
              <w:t>etter</w:t>
            </w:r>
            <w:r w:rsidR="00D32CAC" w:rsidRPr="00BD52A5">
              <w:rPr>
                <w:rFonts w:ascii="Times New Roman" w:hAnsi="Times New Roman" w:cs="Times New Roman"/>
              </w:rPr>
              <w:t xml:space="preserve"> </w:t>
            </w:r>
            <w:r w:rsidR="00CB4BE6" w:rsidRPr="00BD52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D3B" w:rsidRPr="001700F2" w14:paraId="58F3D1FB" w14:textId="77777777" w:rsidTr="00452487">
        <w:trPr>
          <w:trHeight w:val="735"/>
        </w:trPr>
        <w:tc>
          <w:tcPr>
            <w:tcW w:w="3030" w:type="dxa"/>
            <w:tcBorders>
              <w:top w:val="single" w:sz="24" w:space="0" w:color="BF9268" w:themeColor="accent2"/>
            </w:tcBorders>
            <w:vAlign w:val="center"/>
          </w:tcPr>
          <w:p w14:paraId="577EDD69" w14:textId="28B52465" w:rsidR="00F316AD" w:rsidRPr="002E7D2E" w:rsidRDefault="00BC4305" w:rsidP="00D20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42116E" wp14:editId="29A38187">
                  <wp:extent cx="1780776" cy="568171"/>
                  <wp:effectExtent l="0" t="0" r="0" b="3810"/>
                  <wp:docPr id="459883457" name="Picture 23" descr="Rows of American flags in twi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83457" name="Picture 459883457" descr="Rows of American flags in twiligh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41" cy="607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24" w:space="0" w:color="BF9268" w:themeColor="accent2"/>
            </w:tcBorders>
            <w:vAlign w:val="center"/>
          </w:tcPr>
          <w:p w14:paraId="2B1DBE79" w14:textId="77777777" w:rsidR="000C156C" w:rsidRDefault="000C156C" w:rsidP="00EE6FA9">
            <w:pPr>
              <w:jc w:val="center"/>
              <w:rPr>
                <w:rFonts w:ascii="Georgia" w:hAnsi="Georgia" w:cs="Times New Roman"/>
                <w:color w:val="303848" w:themeColor="accen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303848" w:themeColor="accent1"/>
                <w:sz w:val="28"/>
                <w:szCs w:val="28"/>
              </w:rPr>
              <w:t xml:space="preserve">Contact Information: </w:t>
            </w:r>
          </w:p>
          <w:p w14:paraId="6EDFB3F8" w14:textId="1AD9A864" w:rsidR="008435F6" w:rsidRPr="009D2A09" w:rsidRDefault="001574D4" w:rsidP="00EE6FA9">
            <w:pPr>
              <w:jc w:val="center"/>
              <w:rPr>
                <w:rFonts w:ascii="Georgia" w:hAnsi="Georgia" w:cs="Times New Roman"/>
                <w:color w:val="303848" w:themeColor="accent1"/>
                <w:sz w:val="28"/>
                <w:szCs w:val="28"/>
              </w:rPr>
            </w:pPr>
            <w:r w:rsidRPr="009D2A09">
              <w:rPr>
                <w:rFonts w:ascii="Georgia" w:hAnsi="Georgia" w:cs="Times New Roman"/>
                <w:color w:val="303848" w:themeColor="accent1"/>
                <w:sz w:val="28"/>
                <w:szCs w:val="28"/>
              </w:rPr>
              <w:t>636-443-1764</w:t>
            </w:r>
          </w:p>
          <w:p w14:paraId="192668B7" w14:textId="3396F652" w:rsidR="001574D4" w:rsidRPr="009D2A09" w:rsidRDefault="00631478" w:rsidP="00EE6FA9">
            <w:pPr>
              <w:jc w:val="center"/>
              <w:rPr>
                <w:rFonts w:ascii="Georgia" w:hAnsi="Georgia" w:cs="Times New Roman"/>
                <w:color w:val="303848" w:themeColor="accent1"/>
                <w:sz w:val="28"/>
                <w:szCs w:val="28"/>
              </w:rPr>
            </w:pPr>
            <w:hyperlink r:id="rId12" w:history="1">
              <w:r w:rsidRPr="009D2A09">
                <w:rPr>
                  <w:rStyle w:val="Hyperlink"/>
                  <w:rFonts w:ascii="Georgia" w:hAnsi="Georgia" w:cs="Times New Roman"/>
                  <w:color w:val="303848" w:themeColor="accent1"/>
                  <w:sz w:val="28"/>
                  <w:szCs w:val="28"/>
                </w:rPr>
                <w:t>highlandsailor@gmail.com</w:t>
              </w:r>
            </w:hyperlink>
          </w:p>
          <w:p w14:paraId="6DB005F4" w14:textId="0F69F0A9" w:rsidR="004C20C4" w:rsidRPr="009D2A09" w:rsidRDefault="004C20C4" w:rsidP="00D03E39">
            <w:pPr>
              <w:jc w:val="center"/>
              <w:rPr>
                <w:rFonts w:ascii="Georgia" w:hAnsi="Georgia" w:cs="Times New Roman"/>
                <w:color w:val="303848" w:themeColor="accent1"/>
                <w:sz w:val="28"/>
                <w:szCs w:val="28"/>
              </w:rPr>
            </w:pPr>
            <w:hyperlink r:id="rId13" w:history="1">
              <w:r w:rsidRPr="009D2A09">
                <w:rPr>
                  <w:rStyle w:val="Hyperlink"/>
                  <w:rFonts w:ascii="Georgia" w:hAnsi="Georgia" w:cs="Times New Roman"/>
                  <w:color w:val="303848" w:themeColor="accent1"/>
                  <w:sz w:val="28"/>
                  <w:szCs w:val="28"/>
                </w:rPr>
                <w:t>saltyclover@reagan.com</w:t>
              </w:r>
            </w:hyperlink>
          </w:p>
          <w:p w14:paraId="3900DB63" w14:textId="28B74276" w:rsidR="001574D4" w:rsidRPr="00920555" w:rsidRDefault="001574D4" w:rsidP="001574D4">
            <w:pPr>
              <w:jc w:val="center"/>
              <w:rPr>
                <w:color w:val="303848" w:themeColor="accent1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BF9268" w:themeColor="accent2"/>
            </w:tcBorders>
            <w:vAlign w:val="center"/>
          </w:tcPr>
          <w:p w14:paraId="70ED416C" w14:textId="77D64EF1" w:rsidR="00F316AD" w:rsidRPr="001700F2" w:rsidRDefault="009F4E1D" w:rsidP="00D20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9F6BCF" wp14:editId="42BE6860">
                  <wp:extent cx="1457325" cy="1258570"/>
                  <wp:effectExtent l="0" t="0" r="9525" b="0"/>
                  <wp:docPr id="1533103646" name="Picture 8" descr="Two men in work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03646" name="Picture 1533103646" descr="Two men in worksho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585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D3B" w:rsidRPr="001700F2" w14:paraId="0A69D7A6" w14:textId="77777777" w:rsidTr="00452487">
        <w:trPr>
          <w:trHeight w:val="210"/>
        </w:trPr>
        <w:tc>
          <w:tcPr>
            <w:tcW w:w="3030" w:type="dxa"/>
            <w:tcBorders>
              <w:bottom w:val="single" w:sz="18" w:space="0" w:color="BF9268" w:themeColor="accent2"/>
            </w:tcBorders>
          </w:tcPr>
          <w:p w14:paraId="1CCB6CDE" w14:textId="77777777" w:rsidR="00CD50FD" w:rsidRPr="001700F2" w:rsidRDefault="00CD50FD" w:rsidP="00CD50FD"/>
        </w:tc>
        <w:tc>
          <w:tcPr>
            <w:tcW w:w="3690" w:type="dxa"/>
            <w:vMerge w:val="restart"/>
            <w:shd w:val="clear" w:color="auto" w:fill="303848" w:themeFill="accent1"/>
            <w:vAlign w:val="center"/>
          </w:tcPr>
          <w:p w14:paraId="431C3C97" w14:textId="45D5B545" w:rsidR="00CD50FD" w:rsidRPr="001700F2" w:rsidRDefault="00BB4EF7" w:rsidP="00D20DA9">
            <w:pPr>
              <w:pStyle w:val="Heading1"/>
            </w:pPr>
            <w:r>
              <w:t>MISSION</w:t>
            </w:r>
          </w:p>
        </w:tc>
        <w:tc>
          <w:tcPr>
            <w:tcW w:w="2580" w:type="dxa"/>
            <w:tcBorders>
              <w:bottom w:val="single" w:sz="18" w:space="0" w:color="BF9268" w:themeColor="accent2"/>
            </w:tcBorders>
          </w:tcPr>
          <w:p w14:paraId="2D4D52AF" w14:textId="35F58F2D" w:rsidR="00CD50FD" w:rsidRPr="001700F2" w:rsidRDefault="00CD50FD"/>
        </w:tc>
      </w:tr>
      <w:tr w:rsidR="00197D3B" w:rsidRPr="001700F2" w14:paraId="0CB6F0D4" w14:textId="77777777" w:rsidTr="00452487">
        <w:trPr>
          <w:trHeight w:val="210"/>
        </w:trPr>
        <w:tc>
          <w:tcPr>
            <w:tcW w:w="3030" w:type="dxa"/>
            <w:tcBorders>
              <w:top w:val="single" w:sz="18" w:space="0" w:color="BF9268" w:themeColor="accent2"/>
            </w:tcBorders>
          </w:tcPr>
          <w:p w14:paraId="1982A724" w14:textId="61513002" w:rsidR="00CD50FD" w:rsidRPr="001700F2" w:rsidRDefault="00CD50FD" w:rsidP="00CD50FD"/>
        </w:tc>
        <w:tc>
          <w:tcPr>
            <w:tcW w:w="3690" w:type="dxa"/>
            <w:vMerge/>
            <w:shd w:val="clear" w:color="auto" w:fill="303848" w:themeFill="accent1"/>
            <w:vAlign w:val="center"/>
          </w:tcPr>
          <w:p w14:paraId="4452CD85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2580" w:type="dxa"/>
            <w:tcBorders>
              <w:top w:val="single" w:sz="18" w:space="0" w:color="BF9268" w:themeColor="accent2"/>
            </w:tcBorders>
          </w:tcPr>
          <w:p w14:paraId="37A33F0F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2EE3FBB5" w14:textId="77777777" w:rsidTr="00452487">
        <w:trPr>
          <w:trHeight w:val="1180"/>
        </w:trPr>
        <w:tc>
          <w:tcPr>
            <w:tcW w:w="9300" w:type="dxa"/>
            <w:gridSpan w:val="3"/>
            <w:vAlign w:val="center"/>
          </w:tcPr>
          <w:p w14:paraId="6141A857" w14:textId="6B65162F" w:rsidR="00A70A68" w:rsidRPr="00A70A68" w:rsidRDefault="00A8172E" w:rsidP="00F351F4">
            <w:pPr>
              <w:pStyle w:val="Text"/>
              <w:jc w:val="center"/>
            </w:pPr>
            <w:r w:rsidRPr="008D4507">
              <w:rPr>
                <w:rFonts w:asciiTheme="majorHAnsi" w:hAnsiTheme="majorHAnsi" w:cs="Times New Roman"/>
                <w:color w:val="303848" w:themeColor="accent1"/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To provide </w:t>
            </w:r>
            <w:proofErr w:type="gramStart"/>
            <w:r w:rsidRPr="008D4507">
              <w:rPr>
                <w:rFonts w:asciiTheme="majorHAnsi" w:hAnsiTheme="majorHAnsi" w:cs="Times New Roman"/>
                <w:color w:val="303848" w:themeColor="accent1"/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empowering</w:t>
            </w:r>
            <w:proofErr w:type="gramEnd"/>
            <w:r w:rsidRPr="008D4507">
              <w:rPr>
                <w:rFonts w:asciiTheme="majorHAnsi" w:hAnsiTheme="majorHAnsi" w:cs="Times New Roman"/>
                <w:color w:val="303848" w:themeColor="accent1"/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, objective, communication </w:t>
            </w:r>
            <w:r w:rsidRPr="008D4507">
              <w:rPr>
                <w:rFonts w:asciiTheme="majorHAnsi" w:hAnsiTheme="majorHAnsi" w:cs="Times New Roman"/>
                <w:b/>
                <w:bCs/>
                <w:i/>
                <w:iCs/>
                <w:color w:val="303848" w:themeColor="accent1"/>
                <w:sz w:val="28"/>
                <w:szCs w:val="28"/>
                <w:u w:val="single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to our Saint Louis</w:t>
            </w:r>
            <w:r w:rsidR="00FC1031">
              <w:rPr>
                <w:rFonts w:asciiTheme="majorHAnsi" w:hAnsiTheme="majorHAnsi" w:cs="Times New Roman"/>
                <w:b/>
                <w:bCs/>
                <w:i/>
                <w:iCs/>
                <w:color w:val="303848" w:themeColor="accent1"/>
                <w:sz w:val="28"/>
                <w:szCs w:val="28"/>
                <w:u w:val="single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-</w:t>
            </w:r>
            <w:r w:rsidRPr="008D4507">
              <w:rPr>
                <w:rFonts w:asciiTheme="majorHAnsi" w:hAnsiTheme="majorHAnsi" w:cs="Times New Roman"/>
                <w:b/>
                <w:bCs/>
                <w:i/>
                <w:iCs/>
                <w:color w:val="303848" w:themeColor="accent1"/>
                <w:sz w:val="28"/>
                <w:szCs w:val="28"/>
                <w:u w:val="single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  <w:r w:rsidRPr="008D4507">
              <w:rPr>
                <w:rFonts w:asciiTheme="majorHAnsi" w:hAnsiTheme="majorHAnsi" w:cs="Times New Roman"/>
                <w:color w:val="303848" w:themeColor="accent1"/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real estate market.</w:t>
            </w:r>
          </w:p>
        </w:tc>
      </w:tr>
      <w:tr w:rsidR="00197D3B" w:rsidRPr="001700F2" w14:paraId="11BEB396" w14:textId="77777777" w:rsidTr="00452487">
        <w:trPr>
          <w:trHeight w:val="220"/>
        </w:trPr>
        <w:tc>
          <w:tcPr>
            <w:tcW w:w="3030" w:type="dxa"/>
            <w:vMerge w:val="restart"/>
            <w:shd w:val="clear" w:color="auto" w:fill="F2F2F2" w:themeFill="background1" w:themeFillShade="F2"/>
            <w:vAlign w:val="center"/>
          </w:tcPr>
          <w:p w14:paraId="7B3C0A05" w14:textId="77777777" w:rsidR="00CD50FD" w:rsidRPr="001700F2" w:rsidRDefault="00FC2A65" w:rsidP="00D20DA9">
            <w:pPr>
              <w:pStyle w:val="Heading2"/>
            </w:pPr>
            <w:sdt>
              <w:sdtPr>
                <w:id w:val="-1907296240"/>
                <w:placeholder>
                  <w:docPart w:val="04FA137729444D6DADAC6B3D7479C4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2B8BE728C9AB44C1BBAD3EB25C7A7875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690" w:type="dxa"/>
            <w:vMerge w:val="restart"/>
            <w:shd w:val="clear" w:color="auto" w:fill="303848" w:themeFill="accent1"/>
            <w:vAlign w:val="center"/>
          </w:tcPr>
          <w:p w14:paraId="495955A8" w14:textId="63106888" w:rsidR="00CD50FD" w:rsidRPr="001700F2" w:rsidRDefault="00FC2A65" w:rsidP="00D20DA9">
            <w:pPr>
              <w:pStyle w:val="Heading1"/>
            </w:pPr>
            <w:sdt>
              <w:sdtPr>
                <w:id w:val="-1748876717"/>
                <w:placeholder>
                  <w:docPart w:val="B209AC18201E4C2D9680A857C308EC3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2580" w:type="dxa"/>
            <w:tcBorders>
              <w:bottom w:val="single" w:sz="18" w:space="0" w:color="BF9268" w:themeColor="accent2"/>
            </w:tcBorders>
          </w:tcPr>
          <w:p w14:paraId="0337E0FB" w14:textId="77777777" w:rsidR="00CD50FD" w:rsidRPr="001700F2" w:rsidRDefault="00CD50FD"/>
        </w:tc>
      </w:tr>
      <w:tr w:rsidR="00197D3B" w:rsidRPr="001700F2" w14:paraId="58A853A5" w14:textId="77777777" w:rsidTr="007E3B2C">
        <w:trPr>
          <w:trHeight w:val="220"/>
        </w:trPr>
        <w:tc>
          <w:tcPr>
            <w:tcW w:w="30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3006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690" w:type="dxa"/>
            <w:vMerge/>
            <w:shd w:val="clear" w:color="auto" w:fill="303848" w:themeFill="accent1"/>
            <w:vAlign w:val="center"/>
          </w:tcPr>
          <w:p w14:paraId="74CB3F4D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2580" w:type="dxa"/>
          </w:tcPr>
          <w:p w14:paraId="3448671B" w14:textId="77777777" w:rsidR="00CD50FD" w:rsidRPr="001700F2" w:rsidRDefault="00CD50FD"/>
        </w:tc>
      </w:tr>
      <w:tr w:rsidR="00197D3B" w:rsidRPr="001700F2" w14:paraId="1CB1467F" w14:textId="77777777" w:rsidTr="007E3B2C">
        <w:trPr>
          <w:trHeight w:val="3403"/>
        </w:trPr>
        <w:tc>
          <w:tcPr>
            <w:tcW w:w="3030" w:type="dxa"/>
            <w:tcBorders>
              <w:top w:val="single" w:sz="4" w:space="0" w:color="auto"/>
            </w:tcBorders>
            <w:shd w:val="clear" w:color="auto" w:fill="F7EFDE" w:themeFill="accent4" w:themeFillTint="33"/>
            <w:vAlign w:val="center"/>
          </w:tcPr>
          <w:p w14:paraId="556C7144" w14:textId="77777777" w:rsidR="00213BC6" w:rsidRDefault="00213BC6" w:rsidP="00BB1D35">
            <w:pPr>
              <w:pStyle w:val="Text"/>
              <w:rPr>
                <w:rFonts w:ascii="Georgia" w:hAnsi="Georgia" w:cs="Times New Roman"/>
                <w:color w:val="303848" w:themeColor="accent1"/>
                <w:szCs w:val="20"/>
              </w:rPr>
            </w:pPr>
          </w:p>
          <w:p w14:paraId="3EBAFD73" w14:textId="77777777" w:rsidR="003F3466" w:rsidRDefault="003F3466" w:rsidP="003F3466"/>
          <w:p w14:paraId="7DB57A76" w14:textId="77777777" w:rsidR="003F3466" w:rsidRDefault="003F3466" w:rsidP="003F3466"/>
          <w:p w14:paraId="38C65563" w14:textId="77777777" w:rsidR="003F3466" w:rsidRDefault="003F3466" w:rsidP="003F3466"/>
          <w:p w14:paraId="7D548D7E" w14:textId="77777777" w:rsidR="003F3466" w:rsidRPr="003F3466" w:rsidRDefault="003F3466" w:rsidP="003F3466"/>
          <w:p w14:paraId="3B1296FB" w14:textId="5C201257" w:rsidR="00D20DA9" w:rsidRPr="00074BD9" w:rsidRDefault="00BB4EF7" w:rsidP="00D9222B">
            <w:pPr>
              <w:pStyle w:val="Text"/>
              <w:jc w:val="center"/>
              <w:rPr>
                <w:rFonts w:ascii="Georgia" w:hAnsi="Georgia" w:cs="Times New Roman"/>
                <w:color w:val="303848" w:themeColor="accent1"/>
                <w:szCs w:val="20"/>
              </w:rPr>
            </w:pPr>
            <w:r w:rsidRPr="00074BD9">
              <w:rPr>
                <w:rFonts w:ascii="Georgia" w:hAnsi="Georgia" w:cs="Times New Roman"/>
                <w:color w:val="303848" w:themeColor="accent1"/>
                <w:szCs w:val="20"/>
              </w:rPr>
              <w:t>Frostburg State University, Frostburg, MD, Bachelor of Science, Political Science, 2002</w:t>
            </w:r>
          </w:p>
          <w:p w14:paraId="7A366CEA" w14:textId="14FD3F20" w:rsidR="00BB4EF7" w:rsidRDefault="00BB4EF7" w:rsidP="00D9222B">
            <w:pPr>
              <w:jc w:val="center"/>
              <w:rPr>
                <w:rFonts w:ascii="Georgia" w:hAnsi="Georgia" w:cs="Times New Roman"/>
                <w:color w:val="303848" w:themeColor="accent1"/>
                <w:sz w:val="20"/>
                <w:szCs w:val="20"/>
              </w:rPr>
            </w:pPr>
          </w:p>
          <w:p w14:paraId="1BC0FA56" w14:textId="77777777" w:rsidR="00FC56FD" w:rsidRPr="00074BD9" w:rsidRDefault="00FC56FD" w:rsidP="00D9222B">
            <w:pPr>
              <w:jc w:val="center"/>
              <w:rPr>
                <w:rFonts w:ascii="Georgia" w:hAnsi="Georgia" w:cs="Times New Roman"/>
                <w:color w:val="303848" w:themeColor="accent1"/>
                <w:sz w:val="20"/>
                <w:szCs w:val="20"/>
              </w:rPr>
            </w:pPr>
          </w:p>
          <w:p w14:paraId="526B7AAD" w14:textId="09825718" w:rsidR="00BB4EF7" w:rsidRPr="00074BD9" w:rsidRDefault="00BB4EF7" w:rsidP="00D9222B">
            <w:pPr>
              <w:jc w:val="center"/>
              <w:rPr>
                <w:rFonts w:ascii="Georgia" w:hAnsi="Georgia" w:cs="Times New Roman"/>
                <w:color w:val="303848" w:themeColor="accent1"/>
                <w:sz w:val="20"/>
                <w:szCs w:val="20"/>
              </w:rPr>
            </w:pPr>
            <w:r w:rsidRPr="00074BD9">
              <w:rPr>
                <w:rFonts w:ascii="Georgia" w:hAnsi="Georgia" w:cs="Times New Roman"/>
                <w:color w:val="303848" w:themeColor="accent1"/>
                <w:sz w:val="20"/>
                <w:szCs w:val="20"/>
              </w:rPr>
              <w:t>North American Trade School, Baltimore, MD, Commercial Industrial Maintenance Certification, 2014</w:t>
            </w:r>
          </w:p>
          <w:p w14:paraId="5FFF6F60" w14:textId="77777777" w:rsidR="006261C1" w:rsidRDefault="006261C1" w:rsidP="00D9222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</w:pPr>
          </w:p>
          <w:p w14:paraId="3EEC8186" w14:textId="77777777" w:rsidR="00FC56FD" w:rsidRDefault="00FC56FD" w:rsidP="00D9222B">
            <w:pPr>
              <w:jc w:val="center"/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</w:pPr>
          </w:p>
          <w:p w14:paraId="5A142B65" w14:textId="0B05933C" w:rsidR="006E597B" w:rsidRPr="00457E10" w:rsidRDefault="003274B4" w:rsidP="00D9222B">
            <w:pPr>
              <w:jc w:val="center"/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</w:pPr>
            <w:r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>Saint Charles Community College</w:t>
            </w:r>
            <w:r w:rsidR="001574D4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>, S</w:t>
            </w:r>
            <w:r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>ain</w:t>
            </w:r>
            <w:r w:rsidR="001574D4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>t</w:t>
            </w:r>
            <w:r w:rsidR="00DB4FC1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 xml:space="preserve"> Charles</w:t>
            </w:r>
            <w:r w:rsidR="001574D4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 xml:space="preserve">, MO, </w:t>
            </w:r>
            <w:r w:rsidR="007354DB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 xml:space="preserve">Major </w:t>
            </w:r>
            <w:r w:rsidR="00DB4FC1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>Business Marketing</w:t>
            </w:r>
            <w:r w:rsidR="00745006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 xml:space="preserve"> -</w:t>
            </w:r>
            <w:r w:rsidR="006E597B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 xml:space="preserve"> Current</w:t>
            </w:r>
            <w:r w:rsidR="00D139C9" w:rsidRPr="00457E10">
              <w:rPr>
                <w:rFonts w:ascii="Georgia Pro" w:hAnsi="Georgia Pro" w:cs="Times New Roman"/>
                <w:b/>
                <w:bCs/>
                <w:color w:val="303848" w:themeColor="accent1"/>
                <w:sz w:val="20"/>
                <w:szCs w:val="20"/>
              </w:rPr>
              <w:t xml:space="preserve"> Student</w:t>
            </w:r>
          </w:p>
          <w:p w14:paraId="06082C1A" w14:textId="77777777" w:rsidR="00D20DA9" w:rsidRDefault="00D20DA9" w:rsidP="00D9222B">
            <w:pPr>
              <w:pStyle w:val="Text"/>
              <w:jc w:val="center"/>
            </w:pPr>
          </w:p>
          <w:p w14:paraId="0176FED9" w14:textId="77777777" w:rsidR="005867A6" w:rsidRDefault="005867A6" w:rsidP="00D9222B">
            <w:pPr>
              <w:jc w:val="center"/>
            </w:pPr>
          </w:p>
          <w:p w14:paraId="32426B73" w14:textId="77777777" w:rsidR="005867A6" w:rsidRDefault="005867A6" w:rsidP="00D9222B">
            <w:pPr>
              <w:jc w:val="center"/>
            </w:pPr>
          </w:p>
          <w:p w14:paraId="3C52F13D" w14:textId="77777777" w:rsidR="005867A6" w:rsidRDefault="005867A6" w:rsidP="00D9222B">
            <w:pPr>
              <w:jc w:val="center"/>
            </w:pPr>
          </w:p>
          <w:p w14:paraId="1FBB9A4D" w14:textId="77777777" w:rsidR="005867A6" w:rsidRDefault="005867A6" w:rsidP="00D9222B">
            <w:pPr>
              <w:jc w:val="center"/>
            </w:pPr>
          </w:p>
          <w:p w14:paraId="65FA1E25" w14:textId="77777777" w:rsidR="004955A8" w:rsidRDefault="004955A8" w:rsidP="00B45C2E">
            <w:pPr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772011D9" w14:textId="41535A02" w:rsidR="00EF3DC8" w:rsidRDefault="005867A6" w:rsidP="008B7C9A">
            <w:pPr>
              <w:jc w:val="center"/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D65B5B"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AWARDED T</w:t>
            </w:r>
            <w:r w:rsidR="009745C9" w:rsidRPr="00D65B5B"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WO NAVY </w:t>
            </w:r>
            <w:r w:rsidR="00CA0282"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AND </w:t>
            </w:r>
            <w:r w:rsidR="007E625F"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MARINE CORPS </w:t>
            </w:r>
            <w:r w:rsidR="009745C9" w:rsidRPr="00D65B5B">
              <w:rPr>
                <w:sz w:val="28"/>
                <w:szCs w:val="28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ACHIEVMENT MEDALS</w:t>
            </w:r>
          </w:p>
          <w:p w14:paraId="129DB115" w14:textId="67776625" w:rsidR="00786EDF" w:rsidRDefault="006959A7" w:rsidP="00D92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96943F" wp14:editId="7E67F431">
                  <wp:extent cx="1786890" cy="1651635"/>
                  <wp:effectExtent l="29527" t="0" r="109538" b="395287"/>
                  <wp:docPr id="632677636" name="Picture 2" descr="A close-up of a certifica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77636" name="Picture 2" descr="A close-up of a certificate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86890" cy="165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0C97E55" w14:textId="6DCEEA7E" w:rsidR="00786EDF" w:rsidRDefault="008C7E41" w:rsidP="00D84FD9">
            <w:pPr>
              <w:pBdr>
                <w:bottom w:val="single" w:sz="4" w:space="1" w:color="auto"/>
              </w:pBd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PROFESSIONAL ACHIEVEMENT AS PLANNING AND ESTIMATING PETTY OFFICER FOR NAVAL MOBILE CONSTRUCTION BATT</w:t>
            </w:r>
            <w:r w:rsidR="00062AEB">
              <w:rPr>
                <w:noProof/>
                <w:sz w:val="16"/>
                <w:szCs w:val="16"/>
              </w:rPr>
              <w:t xml:space="preserve">ALION TWO SEVEN DETACHMENT 2627 FROM OCTOBER 2013 </w:t>
            </w:r>
            <w:r w:rsidR="00644EAB">
              <w:rPr>
                <w:noProof/>
                <w:sz w:val="16"/>
                <w:szCs w:val="16"/>
              </w:rPr>
              <w:t xml:space="preserve">TO SEPTEMBER 2014. PETTY OFFICER DOYLE PLANNED AND ESTIMATED </w:t>
            </w:r>
            <w:r w:rsidR="00A1504A">
              <w:rPr>
                <w:noProof/>
                <w:sz w:val="16"/>
                <w:szCs w:val="16"/>
              </w:rPr>
              <w:t xml:space="preserve">SEVEN PROJECTS FOR NAVY OPERATIONAL SUPPORT CENTER, BALTIMORE </w:t>
            </w:r>
            <w:r w:rsidR="00292F04">
              <w:rPr>
                <w:noProof/>
                <w:sz w:val="16"/>
                <w:szCs w:val="16"/>
              </w:rPr>
              <w:t xml:space="preserve">DURING A $2 MILLION EXPANSION THAT BENEFITTED </w:t>
            </w:r>
            <w:r w:rsidR="002721E5">
              <w:rPr>
                <w:noProof/>
                <w:sz w:val="16"/>
                <w:szCs w:val="16"/>
              </w:rPr>
              <w:t xml:space="preserve">OVER 600 SAILORS DURING THE TRANSITION TO A NEW </w:t>
            </w:r>
            <w:r w:rsidR="00EE3F42">
              <w:rPr>
                <w:noProof/>
                <w:sz w:val="16"/>
                <w:szCs w:val="16"/>
              </w:rPr>
              <w:t xml:space="preserve">TRAINING SITE. HE SAVED THE NAVY OVER $30,000 IN </w:t>
            </w:r>
            <w:r w:rsidR="002C3AC7">
              <w:rPr>
                <w:noProof/>
                <w:sz w:val="16"/>
                <w:szCs w:val="16"/>
              </w:rPr>
              <w:t xml:space="preserve">COMMERCIAL CONTRACTS AND PROVIDED 120 HOURS OF TRAINING, </w:t>
            </w:r>
            <w:r w:rsidR="00082DCD">
              <w:rPr>
                <w:noProof/>
                <w:sz w:val="16"/>
                <w:szCs w:val="16"/>
              </w:rPr>
              <w:t xml:space="preserve">LEADING TO A 50% INCREASE IN DRILL SPACE. </w:t>
            </w:r>
            <w:r w:rsidR="009C017D">
              <w:rPr>
                <w:noProof/>
                <w:sz w:val="16"/>
                <w:szCs w:val="16"/>
              </w:rPr>
              <w:t xml:space="preserve">PETTY OFFICER DOYLE’S EXCEPTIONAL PROFESSIONALISM AND LOYAL DEVOTION TO DUTY </w:t>
            </w:r>
            <w:r w:rsidR="00DF1FA5">
              <w:rPr>
                <w:noProof/>
                <w:sz w:val="16"/>
                <w:szCs w:val="16"/>
              </w:rPr>
              <w:t xml:space="preserve">REFLECTED CREDIT UPON HIMSELF </w:t>
            </w:r>
            <w:r w:rsidR="003D28B8">
              <w:rPr>
                <w:noProof/>
                <w:sz w:val="16"/>
                <w:szCs w:val="16"/>
              </w:rPr>
              <w:t xml:space="preserve">AND WERE IN KEEPING WITH THE HIGHEST TRADITIONS OF THE UNITED STATES NAVAL SERVICE. </w:t>
            </w:r>
          </w:p>
          <w:p w14:paraId="34473534" w14:textId="77777777" w:rsidR="00282065" w:rsidRDefault="00282065" w:rsidP="00D9222B">
            <w:pPr>
              <w:jc w:val="center"/>
              <w:rPr>
                <w:noProof/>
                <w:sz w:val="16"/>
                <w:szCs w:val="16"/>
              </w:rPr>
            </w:pPr>
          </w:p>
          <w:p w14:paraId="052F05EE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2F1BA096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72D6A4FC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027ABA43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23F49014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01EDD30A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0ED1C6EC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589D7BAD" w14:textId="77777777" w:rsidR="0067213C" w:rsidRDefault="0067213C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3F1199B0" w14:textId="77777777" w:rsidR="00B45C2E" w:rsidRDefault="00B45C2E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713CA147" w14:textId="77777777" w:rsidR="00B45C2E" w:rsidRDefault="00B45C2E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3D677FEC" w14:textId="77777777" w:rsidR="00B45C2E" w:rsidRDefault="00B45C2E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023B7D92" w14:textId="77777777" w:rsidR="00B45C2E" w:rsidRDefault="00B45C2E" w:rsidP="0067213C">
            <w:pPr>
              <w:jc w:val="center"/>
              <w:rPr>
                <w:noProof/>
                <w:sz w:val="16"/>
                <w:szCs w:val="16"/>
              </w:rPr>
            </w:pPr>
          </w:p>
          <w:p w14:paraId="11AC3246" w14:textId="002712BA" w:rsidR="00786EDF" w:rsidRPr="0067213C" w:rsidRDefault="005910EC" w:rsidP="006721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PROFESSIONAL ACHIEVEMENT IN THE SUPER</w:t>
            </w:r>
            <w:r w:rsidR="002B2BBD">
              <w:rPr>
                <w:noProof/>
                <w:sz w:val="16"/>
                <w:szCs w:val="16"/>
              </w:rPr>
              <w:t>IOR PERFORMANCE OF HIS DUTIES WHILE SERVING AS Q</w:t>
            </w:r>
            <w:r w:rsidR="002750EB">
              <w:rPr>
                <w:noProof/>
                <w:sz w:val="16"/>
                <w:szCs w:val="16"/>
              </w:rPr>
              <w:t xml:space="preserve">UALITY CONTROL CHIEF FOR NAVAL CONSTRUCTION BATTALION </w:t>
            </w:r>
            <w:r w:rsidR="00E64EB5">
              <w:rPr>
                <w:noProof/>
                <w:sz w:val="16"/>
                <w:szCs w:val="16"/>
              </w:rPr>
              <w:t>TWO SEVEN DETACHMENT FOR</w:t>
            </w:r>
            <w:r w:rsidR="003A2770">
              <w:rPr>
                <w:noProof/>
                <w:sz w:val="16"/>
                <w:szCs w:val="16"/>
              </w:rPr>
              <w:t xml:space="preserve"> HOR</w:t>
            </w:r>
            <w:r w:rsidR="00E64EB5">
              <w:rPr>
                <w:noProof/>
                <w:sz w:val="16"/>
                <w:szCs w:val="16"/>
              </w:rPr>
              <w:t xml:space="preserve">N OF AFRICA FROM 08 MAY </w:t>
            </w:r>
            <w:r w:rsidR="00C70AAD">
              <w:rPr>
                <w:noProof/>
                <w:sz w:val="16"/>
                <w:szCs w:val="16"/>
              </w:rPr>
              <w:t xml:space="preserve">2015 TO 26 FEBUARY 2016. </w:t>
            </w:r>
            <w:r w:rsidR="00444E05">
              <w:rPr>
                <w:noProof/>
                <w:sz w:val="16"/>
                <w:szCs w:val="16"/>
              </w:rPr>
              <w:t xml:space="preserve">HAND – SELECTED TO FILL A CHIEF’S BILLET, </w:t>
            </w:r>
            <w:r w:rsidR="00267BAD">
              <w:rPr>
                <w:noProof/>
                <w:sz w:val="16"/>
                <w:szCs w:val="16"/>
              </w:rPr>
              <w:t xml:space="preserve">PETTY OFFICER DOYLE EXPERTLY </w:t>
            </w:r>
            <w:r w:rsidR="00254A9E">
              <w:rPr>
                <w:noProof/>
                <w:sz w:val="16"/>
                <w:szCs w:val="16"/>
              </w:rPr>
              <w:t xml:space="preserve">PREPARED 627 QUALITY CONTROL REPORTS, 19 </w:t>
            </w:r>
            <w:r w:rsidR="00813E84">
              <w:rPr>
                <w:noProof/>
                <w:sz w:val="16"/>
                <w:szCs w:val="16"/>
              </w:rPr>
              <w:t xml:space="preserve">QUALITY ASSURANCE PLANS, AUDITED 34 </w:t>
            </w:r>
            <w:r w:rsidR="00225E12">
              <w:rPr>
                <w:noProof/>
                <w:sz w:val="16"/>
                <w:szCs w:val="16"/>
              </w:rPr>
              <w:t xml:space="preserve">PROJECT PACKAGES, AND IDENTIFIED </w:t>
            </w:r>
            <w:r w:rsidR="005759BA">
              <w:rPr>
                <w:noProof/>
                <w:sz w:val="16"/>
                <w:szCs w:val="16"/>
              </w:rPr>
              <w:t xml:space="preserve">LOCAL VENDORS TO PROVIDE QUALITY CONTROL </w:t>
            </w:r>
            <w:r w:rsidR="00DB75A9">
              <w:rPr>
                <w:noProof/>
                <w:sz w:val="16"/>
                <w:szCs w:val="16"/>
              </w:rPr>
              <w:t>TESTING. HE PROFESSIONALLY LIA</w:t>
            </w:r>
            <w:r w:rsidR="002F64B0">
              <w:rPr>
                <w:noProof/>
                <w:sz w:val="16"/>
                <w:szCs w:val="16"/>
              </w:rPr>
              <w:t xml:space="preserve">ISED WITH AIR FORCE AND NAVY CONTRACTING </w:t>
            </w:r>
            <w:r w:rsidR="005356C8">
              <w:rPr>
                <w:noProof/>
                <w:sz w:val="16"/>
                <w:szCs w:val="16"/>
              </w:rPr>
              <w:t xml:space="preserve">OFFICERS TO ENSURE QUALITY </w:t>
            </w:r>
            <w:r w:rsidR="00810143">
              <w:rPr>
                <w:noProof/>
                <w:sz w:val="16"/>
                <w:szCs w:val="16"/>
              </w:rPr>
              <w:t xml:space="preserve">CLASS IV MATERIALS WERE PROVIDED </w:t>
            </w:r>
            <w:r w:rsidR="00630CC4">
              <w:rPr>
                <w:noProof/>
                <w:sz w:val="16"/>
                <w:szCs w:val="16"/>
              </w:rPr>
              <w:t>TO ALL DETACHMENT PROJECTS COMPLETED IN DJIBOUTI AND KENYA</w:t>
            </w:r>
            <w:r w:rsidR="00E06AA9">
              <w:rPr>
                <w:noProof/>
                <w:sz w:val="16"/>
                <w:szCs w:val="16"/>
              </w:rPr>
              <w:t xml:space="preserve">. PETTY OFFICER DOYLE’S EXCEPTIONAL PROFESSIONALISM AND LOYAL </w:t>
            </w:r>
            <w:r w:rsidR="00C23C50">
              <w:rPr>
                <w:noProof/>
                <w:sz w:val="16"/>
                <w:szCs w:val="16"/>
              </w:rPr>
              <w:t xml:space="preserve">DEVOTION TO DUTY REFLECTED CREDIT UPON HIM AND WERE </w:t>
            </w:r>
            <w:r w:rsidR="00B825F1">
              <w:rPr>
                <w:noProof/>
                <w:sz w:val="16"/>
                <w:szCs w:val="16"/>
              </w:rPr>
              <w:t>IN KEEPING WITH THE HIGHEST TRADITIONS OF THE UNITED STATES NAVAL FORCE.</w:t>
            </w:r>
          </w:p>
          <w:p w14:paraId="77C71ADD" w14:textId="3416D980" w:rsidR="00BC3537" w:rsidRDefault="00BC3537" w:rsidP="00D92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2C5BC" wp14:editId="185E4A29">
                  <wp:extent cx="1786890" cy="1794510"/>
                  <wp:effectExtent l="15240" t="0" r="95250" b="400050"/>
                  <wp:docPr id="302819002" name="Picture 3" descr="A close-up of a certifica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19002" name="Picture 3" descr="A close-up of a certificate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87851" cy="17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2DEE6D5" w14:textId="77777777" w:rsidR="00160D96" w:rsidRDefault="00160D96" w:rsidP="003F75C4">
            <w:pPr>
              <w:pStyle w:val="Heading2"/>
            </w:pPr>
          </w:p>
          <w:p w14:paraId="5C2D8895" w14:textId="77777777" w:rsidR="00160D96" w:rsidRDefault="00160D96" w:rsidP="003F75C4">
            <w:pPr>
              <w:pStyle w:val="Heading2"/>
            </w:pPr>
          </w:p>
          <w:p w14:paraId="24E61BBC" w14:textId="77777777" w:rsidR="00160D96" w:rsidRDefault="00160D96" w:rsidP="003F75C4">
            <w:pPr>
              <w:pStyle w:val="Heading2"/>
            </w:pPr>
          </w:p>
          <w:p w14:paraId="0A756B12" w14:textId="77777777" w:rsidR="00160D96" w:rsidRDefault="00160D96" w:rsidP="003F75C4">
            <w:pPr>
              <w:pStyle w:val="Heading2"/>
            </w:pPr>
          </w:p>
          <w:p w14:paraId="736402D9" w14:textId="77777777" w:rsidR="00160D96" w:rsidRDefault="00160D96" w:rsidP="003F75C4">
            <w:pPr>
              <w:pStyle w:val="Heading2"/>
            </w:pPr>
          </w:p>
          <w:p w14:paraId="1DCC2E1A" w14:textId="5599411E" w:rsidR="00174DB0" w:rsidRDefault="00174DB0" w:rsidP="003F75C4">
            <w:pPr>
              <w:pStyle w:val="Heading2"/>
              <w:rPr>
                <w:rStyle w:val="Accent"/>
              </w:rPr>
            </w:pPr>
            <w:r w:rsidRPr="00E4581D">
              <w:t>SOFT SKILLS</w:t>
            </w:r>
            <w:r w:rsidR="00B74169" w:rsidRPr="00E4581D">
              <w:rPr>
                <w:rStyle w:val="Accent"/>
                <w:color w:val="303848" w:themeColor="accent1"/>
              </w:rPr>
              <w:t xml:space="preserve"> </w:t>
            </w:r>
            <w:sdt>
              <w:sdtPr>
                <w:rPr>
                  <w:rStyle w:val="Accent"/>
                </w:rPr>
                <w:id w:val="232525093"/>
                <w:placeholder>
                  <w:docPart w:val="263C6A2795184D90BAA8574971E93039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B74169" w:rsidRPr="00D26A79">
                  <w:rPr>
                    <w:rStyle w:val="Accent"/>
                  </w:rPr>
                  <w:t>—</w:t>
                </w:r>
              </w:sdtContent>
            </w:sdt>
          </w:p>
          <w:p w14:paraId="35D981A1" w14:textId="77777777" w:rsidR="00F5000C" w:rsidRDefault="00F5000C" w:rsidP="003F75C4">
            <w:pPr>
              <w:pStyle w:val="Heading2"/>
            </w:pPr>
          </w:p>
          <w:p w14:paraId="49BB8BA6" w14:textId="62205282" w:rsidR="00F75141" w:rsidRPr="00E4581D" w:rsidRDefault="00F75141" w:rsidP="003F75C4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E4581D">
              <w:rPr>
                <w:sz w:val="20"/>
                <w:szCs w:val="20"/>
              </w:rPr>
              <w:t>FAMILY</w:t>
            </w:r>
          </w:p>
          <w:p w14:paraId="41D749BD" w14:textId="0AEC7D0E" w:rsidR="00B74169" w:rsidRPr="00E4581D" w:rsidRDefault="00037886" w:rsidP="003F75C4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E4581D">
              <w:rPr>
                <w:sz w:val="20"/>
                <w:szCs w:val="20"/>
              </w:rPr>
              <w:t>RESPECT</w:t>
            </w:r>
          </w:p>
          <w:p w14:paraId="1D9D8239" w14:textId="77777777" w:rsidR="00037886" w:rsidRPr="00E4581D" w:rsidRDefault="00037886" w:rsidP="003F75C4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E4581D">
              <w:rPr>
                <w:sz w:val="20"/>
                <w:szCs w:val="20"/>
              </w:rPr>
              <w:t>APPRECIATION</w:t>
            </w:r>
          </w:p>
          <w:p w14:paraId="26987424" w14:textId="5BECD126" w:rsidR="00E87766" w:rsidRPr="00E4581D" w:rsidRDefault="00037886" w:rsidP="003F75C4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E4581D">
              <w:rPr>
                <w:sz w:val="20"/>
                <w:szCs w:val="20"/>
              </w:rPr>
              <w:t>DI</w:t>
            </w:r>
            <w:r w:rsidR="00F75A44">
              <w:rPr>
                <w:sz w:val="20"/>
                <w:szCs w:val="20"/>
              </w:rPr>
              <w:t>SC</w:t>
            </w:r>
            <w:r w:rsidR="0052563C" w:rsidRPr="00E4581D">
              <w:rPr>
                <w:sz w:val="20"/>
                <w:szCs w:val="20"/>
              </w:rPr>
              <w:t>I</w:t>
            </w:r>
            <w:r w:rsidRPr="00E4581D">
              <w:rPr>
                <w:sz w:val="20"/>
                <w:szCs w:val="20"/>
              </w:rPr>
              <w:t>PLIN</w:t>
            </w:r>
            <w:r w:rsidR="00E87766" w:rsidRPr="00E4581D">
              <w:rPr>
                <w:sz w:val="20"/>
                <w:szCs w:val="20"/>
              </w:rPr>
              <w:t>E</w:t>
            </w:r>
          </w:p>
          <w:p w14:paraId="4D93C608" w14:textId="560DF4EE" w:rsidR="00C846FB" w:rsidRPr="00020EAC" w:rsidRDefault="00F75141" w:rsidP="003F75C4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E4581D">
              <w:rPr>
                <w:sz w:val="20"/>
                <w:szCs w:val="20"/>
              </w:rPr>
              <w:t>HONOR</w:t>
            </w:r>
          </w:p>
          <w:p w14:paraId="712F9DC2" w14:textId="77777777" w:rsidR="00BF3B37" w:rsidRPr="00750684" w:rsidRDefault="00BF3B37" w:rsidP="00D9222B">
            <w:pPr>
              <w:jc w:val="center"/>
              <w:rPr>
                <w:sz w:val="20"/>
                <w:szCs w:val="20"/>
              </w:rPr>
            </w:pPr>
          </w:p>
          <w:p w14:paraId="5336FAF1" w14:textId="0D0A27C3" w:rsidR="00037886" w:rsidRPr="00B74169" w:rsidRDefault="00037886" w:rsidP="00D9222B">
            <w:pPr>
              <w:jc w:val="center"/>
            </w:pPr>
          </w:p>
        </w:tc>
        <w:tc>
          <w:tcPr>
            <w:tcW w:w="6270" w:type="dxa"/>
            <w:gridSpan w:val="2"/>
            <w:shd w:val="clear" w:color="auto" w:fill="F2F2F2" w:themeFill="background1" w:themeFillShade="F2"/>
            <w:vAlign w:val="center"/>
          </w:tcPr>
          <w:p w14:paraId="48E21C9B" w14:textId="77777777" w:rsidR="00D369EA" w:rsidRDefault="00D369EA" w:rsidP="00064032">
            <w:pPr>
              <w:pStyle w:val="SmallText"/>
              <w:jc w:val="center"/>
              <w:rPr>
                <w:rFonts w:ascii="Georgia" w:hAnsi="Georgia" w:cs="Times New Roman"/>
                <w:sz w:val="22"/>
                <w:szCs w:val="22"/>
              </w:rPr>
            </w:pPr>
          </w:p>
          <w:p w14:paraId="7F45CEA2" w14:textId="7CDD2FA6" w:rsidR="00D20DA9" w:rsidRPr="00B04D06" w:rsidRDefault="00EA1CAD" w:rsidP="00293566">
            <w:pPr>
              <w:pStyle w:val="SmallText"/>
              <w:rPr>
                <w:rFonts w:ascii="Georgia" w:hAnsi="Georgia" w:cs="Times New Roman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sz w:val="22"/>
                <w:szCs w:val="22"/>
              </w:rPr>
              <w:t>2015-</w:t>
            </w:r>
            <w:r w:rsidR="00FA544F" w:rsidRPr="00B04D06">
              <w:rPr>
                <w:rFonts w:ascii="Georgia" w:hAnsi="Georgia" w:cs="Times New Roman"/>
                <w:sz w:val="22"/>
                <w:szCs w:val="22"/>
              </w:rPr>
              <w:t>Present</w:t>
            </w:r>
          </w:p>
          <w:p w14:paraId="22B473B5" w14:textId="4C79DBC1" w:rsidR="00E21D6D" w:rsidRPr="00B04D06" w:rsidRDefault="001C3360" w:rsidP="00293566">
            <w:pPr>
              <w:pStyle w:val="Text"/>
              <w:rPr>
                <w:rFonts w:ascii="Georgia" w:hAnsi="Georgia" w:cs="Times New Roman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 xml:space="preserve">• </w:t>
            </w:r>
            <w:r w:rsidR="00EA1CAD" w:rsidRPr="00B04D06">
              <w:rPr>
                <w:rFonts w:ascii="Georgia" w:hAnsi="Georgia" w:cs="Times New Roman"/>
                <w:sz w:val="22"/>
                <w:szCs w:val="22"/>
              </w:rPr>
              <w:t>Owner</w:t>
            </w:r>
            <w:r w:rsidR="00D20DA9" w:rsidRPr="00B04D06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="00D20DA9" w:rsidRPr="00B04D06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 xml:space="preserve">• </w:t>
            </w:r>
            <w:r w:rsidR="00BC6C19" w:rsidRPr="00B04D06">
              <w:rPr>
                <w:rFonts w:ascii="Georgia" w:hAnsi="Georgia" w:cs="Times New Roman"/>
                <w:color w:val="auto"/>
                <w:sz w:val="22"/>
                <w:szCs w:val="22"/>
              </w:rPr>
              <w:t xml:space="preserve">Certified </w:t>
            </w:r>
            <w:r w:rsidR="00EA1CAD" w:rsidRPr="00B04D06">
              <w:rPr>
                <w:rFonts w:ascii="Georgia" w:hAnsi="Georgia" w:cs="Times New Roman"/>
                <w:sz w:val="22"/>
                <w:szCs w:val="22"/>
              </w:rPr>
              <w:t>Master Home Inspector</w:t>
            </w:r>
            <w:r w:rsidR="00721740" w:rsidRPr="00B04D06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="00892D4D" w:rsidRPr="00B04D06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>•</w:t>
            </w:r>
            <w:r w:rsidR="007D2730" w:rsidRPr="00B04D06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 xml:space="preserve"> </w:t>
            </w:r>
            <w:r w:rsidR="0006077F" w:rsidRPr="00B04D06">
              <w:rPr>
                <w:rFonts w:ascii="Georgia" w:hAnsi="Georgia" w:cs="Times New Roman"/>
                <w:sz w:val="22"/>
                <w:szCs w:val="22"/>
              </w:rPr>
              <w:t xml:space="preserve">Environmental </w:t>
            </w:r>
            <w:r w:rsidR="00EE2DED">
              <w:rPr>
                <w:rFonts w:ascii="Georgia" w:hAnsi="Georgia" w:cs="Times New Roman"/>
                <w:sz w:val="22"/>
                <w:szCs w:val="22"/>
              </w:rPr>
              <w:t>-</w:t>
            </w:r>
            <w:r w:rsidR="00011292" w:rsidRPr="00B04D06">
              <w:rPr>
                <w:rFonts w:ascii="Georgia" w:hAnsi="Georgia" w:cs="Times New Roman"/>
                <w:sz w:val="22"/>
                <w:szCs w:val="22"/>
              </w:rPr>
              <w:t>Tester</w:t>
            </w:r>
          </w:p>
          <w:p w14:paraId="341509F3" w14:textId="1269A600" w:rsidR="00D20DA9" w:rsidRPr="00B04D06" w:rsidRDefault="00D20DA9" w:rsidP="00293566">
            <w:pPr>
              <w:pStyle w:val="Text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>•</w:t>
            </w:r>
            <w:r w:rsidRPr="00B04D06">
              <w:rPr>
                <w:rFonts w:ascii="Georgia" w:hAnsi="Georgia" w:cs="Times New Roman"/>
                <w:color w:val="auto"/>
                <w:sz w:val="22"/>
                <w:szCs w:val="22"/>
              </w:rPr>
              <w:t xml:space="preserve"> </w:t>
            </w:r>
            <w:r w:rsidR="00EA1CAD" w:rsidRPr="00B04D06">
              <w:rPr>
                <w:rFonts w:ascii="Georgia" w:hAnsi="Georgia" w:cs="Times New Roman"/>
                <w:sz w:val="22"/>
                <w:szCs w:val="22"/>
                <w:u w:val="single"/>
              </w:rPr>
              <w:t xml:space="preserve">Deck Plate </w:t>
            </w:r>
            <w:r w:rsidR="00192864" w:rsidRPr="00B04D06">
              <w:rPr>
                <w:rFonts w:ascii="Georgia" w:hAnsi="Georgia" w:cs="Times New Roman"/>
                <w:sz w:val="22"/>
                <w:szCs w:val="22"/>
                <w:u w:val="single"/>
              </w:rPr>
              <w:t>Consulting</w:t>
            </w:r>
            <w:r w:rsidR="004F30D5" w:rsidRPr="00B04D06">
              <w:rPr>
                <w:rFonts w:ascii="Georgia" w:hAnsi="Georgia" w:cs="Times New Roman"/>
                <w:sz w:val="22"/>
                <w:szCs w:val="22"/>
                <w:u w:val="single"/>
              </w:rPr>
              <w:t>, LLC</w:t>
            </w:r>
          </w:p>
          <w:p w14:paraId="1E47757F" w14:textId="0F6BA14B" w:rsidR="00F0369B" w:rsidRPr="00B04D06" w:rsidRDefault="000E2CAC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Make executive decisions on the 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mission, direction, and services of the business</w:t>
            </w:r>
          </w:p>
          <w:p w14:paraId="60EFF6AF" w14:textId="0F520241" w:rsidR="00F0369B" w:rsidRPr="00B04D06" w:rsidRDefault="00F0369B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Active home inspector in the field inspecting new</w:t>
            </w:r>
            <w:r w:rsidR="00476582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,</w:t>
            </w: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 existing homes</w:t>
            </w:r>
            <w:r w:rsidR="00476582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, and light commercial properties</w:t>
            </w:r>
          </w:p>
          <w:p w14:paraId="1ECC39A9" w14:textId="79F05D0B" w:rsidR="00CC7F7C" w:rsidRPr="00B04D06" w:rsidRDefault="00476582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Qualified to</w:t>
            </w:r>
            <w:r w:rsidR="00CC7F7C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 inspect new construction at all phases of the homebuilding process – pre-backfill, pre-drywall, and final walkthrough</w:t>
            </w:r>
          </w:p>
          <w:p w14:paraId="4C323EF7" w14:textId="152E5859" w:rsidR="00F0369B" w:rsidRPr="00B04D06" w:rsidRDefault="009A45D3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Was o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ne of the only home inspection companies in Maryland to offer both home inspection and neutral </w:t>
            </w:r>
            <w:r w:rsidR="002B1758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third-party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 chimney inspections</w:t>
            </w:r>
          </w:p>
          <w:p w14:paraId="679BDFF2" w14:textId="1D041366" w:rsidR="00323011" w:rsidRPr="00B04D06" w:rsidRDefault="00323011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Currently operating in </w:t>
            </w:r>
            <w:r w:rsidR="007233F4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Saint Charles</w:t>
            </w:r>
            <w:r w:rsidR="00CD592C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, </w:t>
            </w: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Missouri</w:t>
            </w:r>
          </w:p>
          <w:p w14:paraId="72AACB44" w14:textId="0D8B8675" w:rsidR="00F0369B" w:rsidRPr="00B04D06" w:rsidRDefault="00971E65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Maryland c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ompany </w:t>
            </w:r>
            <w:r w:rsidR="00945E27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averaged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 </w:t>
            </w:r>
            <w:r w:rsidR="007B0B04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+</w:t>
            </w:r>
            <w:r w:rsidR="00945E27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15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% growth in sales year o</w:t>
            </w:r>
            <w:r w:rsidR="007B0B04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ver</w:t>
            </w:r>
            <w:r w:rsidR="00F0369B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 xml:space="preserve"> year</w:t>
            </w:r>
          </w:p>
          <w:p w14:paraId="2DEF5F72" w14:textId="77777777" w:rsidR="00A62AF9" w:rsidRPr="00B04D06" w:rsidRDefault="00CC7F7C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Offers a wide range of services including indoor air quality, mold, radon, and water testing</w:t>
            </w:r>
          </w:p>
          <w:p w14:paraId="2C52A981" w14:textId="0CB6B0A4" w:rsidR="00CC7F7C" w:rsidRPr="00B04D06" w:rsidRDefault="00A62AF9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C</w:t>
            </w:r>
            <w:r w:rsidR="00CC7F7C"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oordinates termite, well and septic, and sewer inspections</w:t>
            </w:r>
          </w:p>
          <w:p w14:paraId="45CD3D0E" w14:textId="242D8F83" w:rsidR="00CD7E20" w:rsidRPr="00B04D06" w:rsidRDefault="00CD7E20" w:rsidP="00293566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</w:pPr>
            <w:r w:rsidRPr="00B04D06">
              <w:rPr>
                <w:rFonts w:ascii="Georgia" w:hAnsi="Georgia" w:cs="Times New Roman"/>
                <w:color w:val="404040" w:themeColor="text1" w:themeTint="BF"/>
                <w:sz w:val="22"/>
                <w:szCs w:val="22"/>
              </w:rPr>
              <w:t>Provides timely reports</w:t>
            </w:r>
          </w:p>
          <w:p w14:paraId="0AE7BD98" w14:textId="41D7502A" w:rsidR="00995D7D" w:rsidRPr="00015D99" w:rsidRDefault="00CD1999" w:rsidP="00C17D69">
            <w:pPr>
              <w:jc w:val="center"/>
              <w:rPr>
                <w:rFonts w:ascii="Georgia" w:hAnsi="Georgia" w:cs="Times New Roman"/>
                <w:color w:val="303848" w:themeColor="accent1"/>
                <w:sz w:val="18"/>
                <w:szCs w:val="18"/>
              </w:rPr>
            </w:pPr>
            <w:hyperlink r:id="rId17" w:history="1">
              <w:r w:rsidRPr="00DF3C8B">
                <w:rPr>
                  <w:rStyle w:val="Hyperlink"/>
                  <w:rFonts w:ascii="Georgia" w:hAnsi="Georgia" w:cs="Times New Roman"/>
                  <w:sz w:val="18"/>
                  <w:szCs w:val="18"/>
                </w:rPr>
                <w:t>https://www.deckplateinspections.com/</w:t>
              </w:r>
            </w:hyperlink>
          </w:p>
          <w:p w14:paraId="7042407A" w14:textId="77777777" w:rsidR="00112FA5" w:rsidRDefault="00112FA5" w:rsidP="00064032">
            <w:pPr>
              <w:pStyle w:val="SmallText"/>
              <w:jc w:val="center"/>
              <w:rPr>
                <w:szCs w:val="20"/>
              </w:rPr>
            </w:pPr>
          </w:p>
          <w:p w14:paraId="3C145AF2" w14:textId="4CA4FB1C" w:rsidR="00EA1CAD" w:rsidRPr="00506FDD" w:rsidRDefault="00EA1CAD" w:rsidP="00C17D69">
            <w:pPr>
              <w:pStyle w:val="Small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sz w:val="22"/>
                <w:szCs w:val="22"/>
              </w:rPr>
              <w:t>2007-2020</w:t>
            </w:r>
          </w:p>
          <w:p w14:paraId="1EDA5980" w14:textId="022C0F32" w:rsidR="00DB4B21" w:rsidRDefault="005F27A1" w:rsidP="00C17D69">
            <w:pPr>
              <w:pStyle w:val="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color w:val="BE9268"/>
                <w:sz w:val="22"/>
                <w:szCs w:val="22"/>
              </w:rPr>
              <w:t>•</w:t>
            </w:r>
            <w:r>
              <w:rPr>
                <w:rFonts w:ascii="Georgia" w:hAnsi="Georgia"/>
                <w:color w:val="BE9268"/>
                <w:sz w:val="22"/>
                <w:szCs w:val="22"/>
              </w:rPr>
              <w:t xml:space="preserve"> 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Petty Officer 1</w:t>
            </w:r>
            <w:r w:rsidR="00EA1CAD" w:rsidRPr="00506FDD">
              <w:rPr>
                <w:rFonts w:ascii="Georgia" w:hAnsi="Georgia"/>
                <w:sz w:val="22"/>
                <w:szCs w:val="22"/>
                <w:vertAlign w:val="superscript"/>
              </w:rPr>
              <w:t>st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 xml:space="preserve"> Class </w:t>
            </w:r>
            <w:r w:rsidR="00EA1CAD" w:rsidRPr="00506FDD">
              <w:rPr>
                <w:rFonts w:ascii="Georgia" w:hAnsi="Georgia"/>
                <w:color w:val="BE9268"/>
                <w:sz w:val="22"/>
                <w:szCs w:val="22"/>
              </w:rPr>
              <w:t xml:space="preserve">• </w:t>
            </w:r>
            <w:r w:rsidR="0009477F" w:rsidRPr="00506FDD">
              <w:rPr>
                <w:rFonts w:ascii="Georgia" w:hAnsi="Georgia"/>
                <w:sz w:val="22"/>
                <w:szCs w:val="22"/>
              </w:rPr>
              <w:t>Utilityman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35A62" w:rsidRPr="00B04D06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>•</w:t>
            </w:r>
            <w:r w:rsidR="00FF6DA2">
              <w:rPr>
                <w:rFonts w:ascii="Georgia" w:hAnsi="Georgia" w:cs="Times New Roman"/>
                <w:color w:val="BA8E2C" w:themeColor="accent4" w:themeShade="BF"/>
                <w:sz w:val="22"/>
                <w:szCs w:val="22"/>
              </w:rPr>
              <w:t xml:space="preserve"> </w:t>
            </w:r>
            <w:r w:rsidR="00D806C7">
              <w:rPr>
                <w:rFonts w:ascii="Georgia" w:hAnsi="Georgia"/>
                <w:sz w:val="22"/>
                <w:szCs w:val="22"/>
              </w:rPr>
              <w:t>NEC: Q</w:t>
            </w:r>
            <w:r w:rsidR="00FF6DA2">
              <w:rPr>
                <w:rFonts w:ascii="Georgia" w:hAnsi="Georgia"/>
                <w:sz w:val="22"/>
                <w:szCs w:val="22"/>
              </w:rPr>
              <w:t>uality Control</w:t>
            </w:r>
          </w:p>
          <w:p w14:paraId="0B085F51" w14:textId="7A515FEF" w:rsidR="00C3015C" w:rsidRDefault="00EA1CAD" w:rsidP="00C17D69">
            <w:pPr>
              <w:pStyle w:val="Text"/>
              <w:rPr>
                <w:rFonts w:ascii="Georgia" w:hAnsi="Georgia"/>
                <w:sz w:val="22"/>
                <w:szCs w:val="22"/>
                <w:u w:val="single"/>
              </w:rPr>
            </w:pPr>
            <w:r w:rsidRPr="00506FDD">
              <w:rPr>
                <w:rFonts w:ascii="Georgia" w:hAnsi="Georgia"/>
                <w:color w:val="BE9268"/>
                <w:sz w:val="22"/>
                <w:szCs w:val="22"/>
              </w:rPr>
              <w:t xml:space="preserve">• </w:t>
            </w:r>
            <w:r w:rsidRPr="00BA2EA1">
              <w:rPr>
                <w:rFonts w:ascii="Georgia" w:hAnsi="Georgia"/>
                <w:sz w:val="22"/>
                <w:szCs w:val="22"/>
                <w:u w:val="single"/>
              </w:rPr>
              <w:t>United States Navy</w:t>
            </w:r>
            <w:r w:rsidR="009776F3" w:rsidRPr="00BA2EA1">
              <w:rPr>
                <w:rFonts w:ascii="Georgia" w:hAnsi="Georgia"/>
                <w:sz w:val="22"/>
                <w:szCs w:val="22"/>
                <w:u w:val="single"/>
              </w:rPr>
              <w:t xml:space="preserve"> Seabee</w:t>
            </w:r>
          </w:p>
          <w:p w14:paraId="6A201332" w14:textId="53911A01" w:rsidR="00150043" w:rsidRPr="00506FDD" w:rsidRDefault="00150043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 xml:space="preserve">Held </w:t>
            </w:r>
            <w:r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United States</w:t>
            </w: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 xml:space="preserve"> Navy Enlistment Classification (NEC) for Quality Control</w:t>
            </w:r>
          </w:p>
          <w:p w14:paraId="5E63856C" w14:textId="1AE455FD" w:rsidR="00C3015C" w:rsidRPr="00506FDD" w:rsidRDefault="00E31BE8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Ina</w:t>
            </w:r>
            <w:r w:rsidR="00C3015C"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ctive Secret Clearance</w:t>
            </w:r>
          </w:p>
          <w:p w14:paraId="23572130" w14:textId="2F437FED" w:rsidR="00C3015C" w:rsidRPr="00506FDD" w:rsidRDefault="00C3015C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Construction Inspector for vertical, utility, and horizontal projects and maintenance while attached to N.M.C.B 27 and 23 at Camp Lemonnier, Djibouti, Afri</w:t>
            </w:r>
            <w:r w:rsidR="00021663"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c</w:t>
            </w: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a (2015-2016), and Guantanamo Bay, Cuba (2011-2012)</w:t>
            </w:r>
          </w:p>
          <w:p w14:paraId="1B84F843" w14:textId="2AF1019B" w:rsidR="00C3015C" w:rsidRPr="00506FDD" w:rsidRDefault="00C3015C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Completed plumbing and H.V.A.C/R technical “A” schools at Sheppard Air Force Base</w:t>
            </w:r>
          </w:p>
          <w:p w14:paraId="7FADEB73" w14:textId="26579200" w:rsidR="0093362D" w:rsidRPr="0040273D" w:rsidRDefault="00C3015C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>Completed water treatment (reverse osmosis) course at Gulf Port, MS</w:t>
            </w:r>
            <w:r w:rsidR="0097088D" w:rsidRPr="00506FDD">
              <w:rPr>
                <w:rFonts w:ascii="Georgia" w:hAnsi="Georgia"/>
                <w:color w:val="404040" w:themeColor="text1" w:themeTint="BF"/>
                <w:sz w:val="22"/>
                <w:szCs w:val="22"/>
              </w:rPr>
              <w:t xml:space="preserve"> Naval Base (CBC)</w:t>
            </w:r>
          </w:p>
          <w:p w14:paraId="79D7B203" w14:textId="77777777" w:rsidR="00C12929" w:rsidRDefault="00C12929" w:rsidP="00C17D69">
            <w:pPr>
              <w:pStyle w:val="SmallText"/>
              <w:rPr>
                <w:rFonts w:ascii="Georgia" w:hAnsi="Georgia"/>
                <w:sz w:val="22"/>
                <w:szCs w:val="22"/>
              </w:rPr>
            </w:pPr>
          </w:p>
          <w:p w14:paraId="6C2A38BF" w14:textId="670D0723" w:rsidR="00D20DA9" w:rsidRPr="00506FDD" w:rsidRDefault="00EA1CAD" w:rsidP="00C17D69">
            <w:pPr>
              <w:pStyle w:val="Small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sz w:val="22"/>
                <w:szCs w:val="22"/>
              </w:rPr>
              <w:t>2007-2015</w:t>
            </w:r>
          </w:p>
          <w:p w14:paraId="258C1E31" w14:textId="009F858A" w:rsidR="00A7431F" w:rsidRDefault="00A07932" w:rsidP="00C17D69">
            <w:pPr>
              <w:pStyle w:val="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color w:val="BE9268"/>
                <w:sz w:val="22"/>
                <w:szCs w:val="22"/>
              </w:rPr>
              <w:t>•</w:t>
            </w:r>
            <w:r>
              <w:rPr>
                <w:rFonts w:ascii="Georgia" w:hAnsi="Georgia"/>
                <w:color w:val="BE9268"/>
                <w:sz w:val="22"/>
                <w:szCs w:val="22"/>
              </w:rPr>
              <w:t xml:space="preserve"> </w:t>
            </w:r>
            <w:r w:rsidR="00C407A9" w:rsidRPr="00506FDD">
              <w:rPr>
                <w:rFonts w:ascii="Georgia" w:hAnsi="Georgia"/>
                <w:sz w:val="22"/>
                <w:szCs w:val="22"/>
              </w:rPr>
              <w:t xml:space="preserve">Full-Time 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Employee</w:t>
            </w:r>
            <w:r w:rsidR="00D20DA9" w:rsidRPr="00506FD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20DA9" w:rsidRPr="00506FDD">
              <w:rPr>
                <w:rFonts w:ascii="Georgia" w:hAnsi="Georgia"/>
                <w:color w:val="BE9268"/>
                <w:sz w:val="22"/>
                <w:szCs w:val="22"/>
              </w:rPr>
              <w:t xml:space="preserve">• 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Home Inspector</w:t>
            </w:r>
          </w:p>
          <w:p w14:paraId="1EDF0A9C" w14:textId="3ABAA657" w:rsidR="00BB4EF7" w:rsidRPr="00506FDD" w:rsidRDefault="00D20DA9" w:rsidP="00C17D69">
            <w:pPr>
              <w:pStyle w:val="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color w:val="BE9268"/>
                <w:sz w:val="22"/>
                <w:szCs w:val="22"/>
              </w:rPr>
              <w:t xml:space="preserve">• </w:t>
            </w:r>
            <w:r w:rsidR="00EA1CAD" w:rsidRPr="003B1634">
              <w:rPr>
                <w:rFonts w:ascii="Georgia" w:hAnsi="Georgia"/>
                <w:sz w:val="22"/>
                <w:szCs w:val="22"/>
                <w:u w:val="single"/>
              </w:rPr>
              <w:t>Highland Home Inspections</w:t>
            </w:r>
          </w:p>
          <w:p w14:paraId="4CA130DC" w14:textId="00C0B037" w:rsidR="0097088D" w:rsidRPr="00506FDD" w:rsidRDefault="0097088D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16" w:line="256" w:lineRule="auto"/>
              <w:ind w:right="159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Inspected new and existing homes to provide clients with information needed to make an informed purchase</w:t>
            </w:r>
          </w:p>
          <w:p w14:paraId="1860EBC6" w14:textId="112CFBDE" w:rsidR="00F0369B" w:rsidRPr="00506FDD" w:rsidRDefault="0097088D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16" w:line="256" w:lineRule="auto"/>
              <w:ind w:right="159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Wrote thousands of objective reports which were generally produced within 24 hours of job completion noting the conditions of the structure, roofing, exterior, electrical, interior, H.V.A.C/R., appliance, and plumbing systems</w:t>
            </w:r>
          </w:p>
          <w:p w14:paraId="236E4CE7" w14:textId="6305F5C4" w:rsidR="00BB4EF7" w:rsidRPr="00506FDD" w:rsidRDefault="0097088D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16" w:line="256" w:lineRule="auto"/>
              <w:ind w:right="159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Passed the National Home Inspector Examination (NHIE)</w:t>
            </w:r>
          </w:p>
          <w:p w14:paraId="46A686FD" w14:textId="4FEF2115" w:rsidR="00A70A68" w:rsidRPr="00506FDD" w:rsidRDefault="0097088D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16" w:line="256" w:lineRule="auto"/>
              <w:ind w:right="159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Acted independently in most aspects of career including clients</w:t>
            </w:r>
            <w:r w:rsidR="00336080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 and agents, </w:t>
            </w: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continuing education, payments, and objective analysis of various construction methods and materials</w:t>
            </w:r>
          </w:p>
          <w:p w14:paraId="1CA0BB91" w14:textId="02D2A533" w:rsidR="00525624" w:rsidRPr="0040273D" w:rsidRDefault="0097088D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16" w:line="256" w:lineRule="auto"/>
              <w:ind w:right="159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Possess</w:t>
            </w:r>
            <w:r w:rsidR="00AB729C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 general</w:t>
            </w: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 understanding of </w:t>
            </w:r>
            <w:r w:rsidR="00811C8F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most </w:t>
            </w: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horizontal</w:t>
            </w:r>
            <w:r w:rsidR="00811C8F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,</w:t>
            </w: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 vertical</w:t>
            </w:r>
            <w:r w:rsidR="00811C8F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, and utility</w:t>
            </w:r>
            <w:r w:rsidR="00700134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 aspects of both</w:t>
            </w: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 residential and limited light commercial construction</w:t>
            </w:r>
          </w:p>
          <w:p w14:paraId="6CADC050" w14:textId="1F1254ED" w:rsidR="00094749" w:rsidRDefault="0052324F" w:rsidP="00064032">
            <w:pPr>
              <w:pStyle w:val="SmallTex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50BA9A" wp14:editId="290C2289">
                  <wp:extent cx="3562350" cy="895350"/>
                  <wp:effectExtent l="190500" t="152400" r="190500" b="190500"/>
                  <wp:docPr id="1436085107" name="Picture 16" descr="A midsection of a person holding a miniature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85075" name="Picture 766185075" descr="A midsection of a person holding a miniature hous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857" cy="9271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A0AC987" w14:textId="77777777" w:rsidR="00E12E74" w:rsidRPr="00E12E74" w:rsidRDefault="00E12E74" w:rsidP="00E12E74"/>
          <w:p w14:paraId="589987F7" w14:textId="77777777" w:rsidR="00094749" w:rsidRDefault="00094749" w:rsidP="00064032">
            <w:pPr>
              <w:pStyle w:val="SmallTex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8BF12A0" w14:textId="77777777" w:rsidR="00094749" w:rsidRDefault="00094749" w:rsidP="00064032">
            <w:pPr>
              <w:pStyle w:val="SmallTex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CE63C83" w14:textId="77777777" w:rsidR="0020265F" w:rsidRDefault="0020265F" w:rsidP="00064032">
            <w:pPr>
              <w:jc w:val="center"/>
            </w:pPr>
          </w:p>
          <w:p w14:paraId="1E6FA5BD" w14:textId="77777777" w:rsidR="0020265F" w:rsidRDefault="0020265F" w:rsidP="00064032">
            <w:pPr>
              <w:jc w:val="center"/>
            </w:pPr>
          </w:p>
          <w:p w14:paraId="598855EE" w14:textId="77777777" w:rsidR="00C571BD" w:rsidRDefault="00C571BD" w:rsidP="00CD1999">
            <w:pPr>
              <w:pStyle w:val="SmallText"/>
              <w:rPr>
                <w:rFonts w:ascii="Georgia" w:hAnsi="Georgia"/>
                <w:sz w:val="22"/>
                <w:szCs w:val="22"/>
              </w:rPr>
            </w:pPr>
          </w:p>
          <w:p w14:paraId="45E85DB2" w14:textId="221D4FBA" w:rsidR="0040233B" w:rsidRPr="00506FDD" w:rsidRDefault="00AF5498" w:rsidP="00C17D69">
            <w:pPr>
              <w:pStyle w:val="SmallTex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003</w:t>
            </w:r>
            <w:r>
              <w:rPr>
                <w:rFonts w:ascii="Georgia" w:hAnsi="Georgia"/>
                <w:sz w:val="22"/>
                <w:szCs w:val="22"/>
              </w:rPr>
              <w:t xml:space="preserve"> -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2007</w:t>
            </w:r>
          </w:p>
          <w:p w14:paraId="6A665751" w14:textId="6618537E" w:rsidR="00432648" w:rsidRDefault="0020265F" w:rsidP="00C17D69">
            <w:pPr>
              <w:pStyle w:val="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color w:val="BE9268"/>
                <w:sz w:val="22"/>
                <w:szCs w:val="22"/>
              </w:rPr>
              <w:t>•</w:t>
            </w:r>
            <w:r w:rsidR="00390330" w:rsidRPr="00506FDD">
              <w:rPr>
                <w:rFonts w:ascii="Georgia" w:hAnsi="Georgia"/>
                <w:sz w:val="22"/>
                <w:szCs w:val="22"/>
              </w:rPr>
              <w:t xml:space="preserve">Active Duty 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Sergeant</w:t>
            </w:r>
            <w:r w:rsidR="00D20DA9" w:rsidRPr="00506FD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0233B" w:rsidRPr="00506FDD">
              <w:rPr>
                <w:rFonts w:ascii="Georgia" w:hAnsi="Georgia"/>
                <w:color w:val="BE9268"/>
                <w:sz w:val="22"/>
                <w:szCs w:val="22"/>
              </w:rPr>
              <w:t xml:space="preserve">• </w:t>
            </w:r>
            <w:r w:rsidR="00EA1CAD" w:rsidRPr="00506FDD">
              <w:rPr>
                <w:rFonts w:ascii="Georgia" w:hAnsi="Georgia"/>
                <w:sz w:val="22"/>
                <w:szCs w:val="22"/>
              </w:rPr>
              <w:t>Diesel Mechanic</w:t>
            </w:r>
          </w:p>
          <w:p w14:paraId="7E5F411E" w14:textId="0F188AFB" w:rsidR="0040233B" w:rsidRPr="00506FDD" w:rsidRDefault="0040233B" w:rsidP="00C17D69">
            <w:pPr>
              <w:pStyle w:val="Text"/>
              <w:rPr>
                <w:rFonts w:ascii="Georgia" w:hAnsi="Georgia"/>
                <w:sz w:val="22"/>
                <w:szCs w:val="22"/>
              </w:rPr>
            </w:pPr>
            <w:r w:rsidRPr="00506FDD">
              <w:rPr>
                <w:rFonts w:ascii="Georgia" w:hAnsi="Georgia"/>
                <w:color w:val="BE9268"/>
                <w:sz w:val="22"/>
                <w:szCs w:val="22"/>
              </w:rPr>
              <w:t xml:space="preserve">• </w:t>
            </w:r>
            <w:r w:rsidR="00EA1CAD" w:rsidRPr="00432648">
              <w:rPr>
                <w:rFonts w:ascii="Georgia" w:hAnsi="Georgia"/>
                <w:sz w:val="22"/>
                <w:szCs w:val="22"/>
                <w:u w:val="single"/>
              </w:rPr>
              <w:t>United States Marine Corps</w:t>
            </w:r>
          </w:p>
          <w:p w14:paraId="6C1EFBD3" w14:textId="0F697484" w:rsidR="00A76212" w:rsidRDefault="00A76212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Georgia" w:hAnsi="Georgia" w:cstheme="minorHAnsi"/>
                <w:color w:val="404040" w:themeColor="text1" w:themeTint="BF"/>
                <w:sz w:val="22"/>
                <w:szCs w:val="22"/>
              </w:rPr>
              <w:t>Basic Training at Paris Island, S</w:t>
            </w:r>
            <w:r w:rsidR="00203844">
              <w:rPr>
                <w:rFonts w:ascii="Georgia" w:hAnsi="Georgia" w:cstheme="minorHAnsi"/>
                <w:color w:val="404040" w:themeColor="text1" w:themeTint="BF"/>
                <w:sz w:val="22"/>
                <w:szCs w:val="22"/>
              </w:rPr>
              <w:t>outh Carolina</w:t>
            </w:r>
          </w:p>
          <w:p w14:paraId="64DC8E37" w14:textId="339B692F" w:rsidR="00F23DD1" w:rsidRPr="00506FDD" w:rsidRDefault="00F23DD1" w:rsidP="00C17D69">
            <w:pPr>
              <w:pStyle w:val="ListParagraph"/>
              <w:numPr>
                <w:ilvl w:val="0"/>
                <w:numId w:val="7"/>
              </w:numPr>
              <w:rPr>
                <w:rFonts w:ascii="Georgia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hAnsi="Georgia" w:cstheme="minorHAnsi"/>
                <w:color w:val="404040" w:themeColor="text1" w:themeTint="BF"/>
                <w:sz w:val="22"/>
                <w:szCs w:val="22"/>
              </w:rPr>
              <w:t>Completed automotive diesel mechanics “A” school at Camp Johnson, Jacksonville, NC</w:t>
            </w:r>
          </w:p>
          <w:p w14:paraId="47BE3AC5" w14:textId="1A23A283" w:rsidR="00F23DD1" w:rsidRPr="00506FDD" w:rsidRDefault="00F23DD1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5"/>
              <w:ind w:right="273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Routinely performed detailed inspections on over 60 tactical vehicles, trailers, and water-bowl “buffalos”</w:t>
            </w:r>
          </w:p>
          <w:p w14:paraId="7D508B03" w14:textId="66AB26BB" w:rsidR="00571AFC" w:rsidRDefault="00F23DD1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5"/>
              <w:ind w:right="273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 w:rsidRPr="00506FDD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Maintained and repaired heavy tactical diesel equipment to include 7-ton trucks, Humvees, and water bowls at the fastest moving base east of the Mississippi</w:t>
            </w:r>
          </w:p>
          <w:p w14:paraId="0DB51678" w14:textId="4E47F66E" w:rsidR="006A145F" w:rsidRDefault="006A145F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5"/>
              <w:ind w:right="273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Honorable </w:t>
            </w:r>
            <w:r w:rsidR="00A76212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Discharge</w:t>
            </w:r>
          </w:p>
          <w:p w14:paraId="543C3C71" w14:textId="39C5A989" w:rsidR="002D523E" w:rsidRPr="0032227C" w:rsidRDefault="002D523E" w:rsidP="00C17D6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72"/>
              </w:tabs>
              <w:spacing w:before="15"/>
              <w:ind w:right="273"/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 xml:space="preserve">Earned the rank of </w:t>
            </w:r>
            <w:r w:rsidR="00684469">
              <w:rPr>
                <w:rFonts w:ascii="Georgia" w:eastAsia="Times New Roman" w:hAnsi="Georgia" w:cstheme="minorHAnsi"/>
                <w:color w:val="404040" w:themeColor="text1" w:themeTint="BF"/>
                <w:sz w:val="22"/>
                <w:szCs w:val="22"/>
              </w:rPr>
              <w:t>Sergeant</w:t>
            </w:r>
          </w:p>
          <w:p w14:paraId="5134DCE7" w14:textId="77777777" w:rsidR="00BC6C19" w:rsidRPr="00EA1CAD" w:rsidRDefault="00BC6C19" w:rsidP="00064032">
            <w:pPr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8"/>
              <w:gridCol w:w="3095"/>
            </w:tblGrid>
            <w:tr w:rsidR="00122BA1" w:rsidRPr="001700F2" w14:paraId="3A0ACF55" w14:textId="77777777" w:rsidTr="00452487">
              <w:trPr>
                <w:trHeight w:val="220"/>
              </w:trPr>
              <w:tc>
                <w:tcPr>
                  <w:tcW w:w="3108" w:type="dxa"/>
                  <w:vMerge w:val="restart"/>
                  <w:shd w:val="clear" w:color="auto" w:fill="303848" w:themeFill="accent1"/>
                  <w:vAlign w:val="center"/>
                </w:tcPr>
                <w:p w14:paraId="0FBD089D" w14:textId="6F05C2DC" w:rsidR="00122BA1" w:rsidRPr="001700F2" w:rsidRDefault="00122BA1" w:rsidP="00064032">
                  <w:pPr>
                    <w:pStyle w:val="Heading1"/>
                  </w:pPr>
                  <w:r>
                    <w:t>CERTIFICATIONS</w:t>
                  </w:r>
                </w:p>
              </w:tc>
              <w:tc>
                <w:tcPr>
                  <w:tcW w:w="3095" w:type="dxa"/>
                  <w:tcBorders>
                    <w:bottom w:val="single" w:sz="18" w:space="0" w:color="BF9268" w:themeColor="accent2"/>
                  </w:tcBorders>
                </w:tcPr>
                <w:p w14:paraId="6200214F" w14:textId="77777777" w:rsidR="00122BA1" w:rsidRPr="001700F2" w:rsidRDefault="00122BA1" w:rsidP="00064032">
                  <w:pPr>
                    <w:jc w:val="center"/>
                  </w:pPr>
                </w:p>
              </w:tc>
            </w:tr>
            <w:tr w:rsidR="00122BA1" w:rsidRPr="001700F2" w14:paraId="2025BABF" w14:textId="77777777" w:rsidTr="00452487">
              <w:trPr>
                <w:trHeight w:val="220"/>
              </w:trPr>
              <w:tc>
                <w:tcPr>
                  <w:tcW w:w="3108" w:type="dxa"/>
                  <w:vMerge/>
                  <w:shd w:val="clear" w:color="auto" w:fill="303848" w:themeFill="accent1"/>
                  <w:vAlign w:val="center"/>
                </w:tcPr>
                <w:p w14:paraId="4BC0BE7A" w14:textId="77777777" w:rsidR="00122BA1" w:rsidRPr="001700F2" w:rsidRDefault="00122BA1" w:rsidP="00064032">
                  <w:pPr>
                    <w:pStyle w:val="Heading1"/>
                  </w:pPr>
                </w:p>
              </w:tc>
              <w:tc>
                <w:tcPr>
                  <w:tcW w:w="3095" w:type="dxa"/>
                </w:tcPr>
                <w:p w14:paraId="3C583CEA" w14:textId="758AD04E" w:rsidR="00122BA1" w:rsidRPr="001700F2" w:rsidRDefault="00122BA1" w:rsidP="00064032">
                  <w:pPr>
                    <w:jc w:val="center"/>
                  </w:pPr>
                </w:p>
              </w:tc>
            </w:tr>
          </w:tbl>
          <w:p w14:paraId="491B9BB1" w14:textId="77777777" w:rsidR="006F3F75" w:rsidRDefault="006F3F75" w:rsidP="006F3F75">
            <w:pPr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853FE2D" w14:textId="62E011E6" w:rsidR="001D0EB9" w:rsidRDefault="00280D5D" w:rsidP="003F5206">
            <w:pPr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DD71B7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Note: Some of the certifications </w:t>
            </w:r>
            <w:r w:rsidR="00324CC8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below </w:t>
            </w:r>
            <w:r w:rsidRPr="00DD71B7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have lapsed</w:t>
            </w:r>
            <w:r w:rsidR="00DD71B7" w:rsidRPr="00DD71B7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 since moving to Missouri</w:t>
            </w:r>
            <w:r w:rsidRPr="00DD71B7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14:paraId="52101AE4" w14:textId="77777777" w:rsidR="00946FEB" w:rsidRDefault="00946FEB" w:rsidP="003F5206">
            <w:pPr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68348D3" w14:textId="10C45DED" w:rsidR="00122BA1" w:rsidRPr="00EA69FF" w:rsidRDefault="008C1D09" w:rsidP="003F52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A69F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MD Home Inspector License </w:t>
            </w:r>
            <w:r w:rsidR="00CA0121" w:rsidRPr="00EA69FF">
              <w:rPr>
                <w:rFonts w:cstheme="minorHAnsi"/>
                <w:color w:val="404040" w:themeColor="text1" w:themeTint="BF"/>
                <w:sz w:val="20"/>
                <w:szCs w:val="20"/>
              </w:rPr>
              <w:t>#29928</w:t>
            </w:r>
          </w:p>
          <w:p w14:paraId="10F939D9" w14:textId="1CBB3D6E" w:rsidR="00CA0121" w:rsidRPr="00EA69FF" w:rsidRDefault="00CA0121" w:rsidP="003F52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A69FF">
              <w:rPr>
                <w:rFonts w:cstheme="minorHAnsi"/>
                <w:color w:val="404040" w:themeColor="text1" w:themeTint="BF"/>
                <w:sz w:val="20"/>
                <w:szCs w:val="20"/>
              </w:rPr>
              <w:t>ASHI Certified #247840</w:t>
            </w:r>
          </w:p>
          <w:p w14:paraId="540A2BFA" w14:textId="75A1FAD2" w:rsidR="00CA0121" w:rsidRPr="00EA69FF" w:rsidRDefault="00CA0121" w:rsidP="003F52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A69FF">
              <w:rPr>
                <w:rFonts w:cstheme="minorHAnsi"/>
                <w:color w:val="404040" w:themeColor="text1" w:themeTint="BF"/>
                <w:sz w:val="20"/>
                <w:szCs w:val="20"/>
              </w:rPr>
              <w:t>Inter</w:t>
            </w:r>
            <w:r w:rsidR="00021663">
              <w:rPr>
                <w:rFonts w:cstheme="minorHAnsi"/>
                <w:color w:val="404040" w:themeColor="text1" w:themeTint="BF"/>
                <w:sz w:val="20"/>
                <w:szCs w:val="20"/>
              </w:rPr>
              <w:t>NACHI</w:t>
            </w:r>
            <w:r w:rsidRPr="00EA69F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Master Inspector (CMI)</w:t>
            </w:r>
          </w:p>
          <w:p w14:paraId="6DBF50A3" w14:textId="49581AD5" w:rsidR="00CA0121" w:rsidRPr="00EA69FF" w:rsidRDefault="00CA0121" w:rsidP="003F52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A69F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Maryland Department of Energy Water Sampler Certification # </w:t>
            </w:r>
            <w:r w:rsidRPr="00EA69FF">
              <w:rPr>
                <w:rFonts w:eastAsia="Times New Roman" w:cstheme="minorHAnsi"/>
                <w:color w:val="404040" w:themeColor="text1" w:themeTint="BF"/>
                <w:sz w:val="20"/>
                <w:szCs w:val="20"/>
              </w:rPr>
              <w:t>2011-00-391</w:t>
            </w:r>
          </w:p>
          <w:p w14:paraId="3CCDCC7B" w14:textId="3C9C3747" w:rsidR="00CA0121" w:rsidRPr="00EA69FF" w:rsidRDefault="00CA0121" w:rsidP="003F5206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/>
              </w:rPr>
            </w:pPr>
            <w:r w:rsidRPr="00EA69FF">
              <w:rPr>
                <w:color w:val="404040" w:themeColor="text1" w:themeTint="BF"/>
                <w:sz w:val="20"/>
                <w:szCs w:val="20"/>
              </w:rPr>
              <w:t>CSIA Chimney Sweep Certified #9933</w:t>
            </w:r>
          </w:p>
          <w:p w14:paraId="50018140" w14:textId="740B69C0" w:rsidR="00CA0121" w:rsidRDefault="00CA0121" w:rsidP="003F5206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/>
                <w:sz w:val="20"/>
                <w:szCs w:val="20"/>
              </w:rPr>
            </w:pPr>
            <w:r w:rsidRPr="00EA69FF">
              <w:rPr>
                <w:color w:val="404040" w:themeColor="text1" w:themeTint="BF"/>
                <w:sz w:val="20"/>
                <w:szCs w:val="20"/>
              </w:rPr>
              <w:t>National Chimney Sweep Guild Member</w:t>
            </w:r>
          </w:p>
          <w:p w14:paraId="2809EC14" w14:textId="77777777" w:rsidR="00E1604F" w:rsidRPr="00E1604F" w:rsidRDefault="00BC6C19" w:rsidP="003F5206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Maryland Home Improvement Contractor #147470</w:t>
            </w:r>
          </w:p>
          <w:p w14:paraId="113E4387" w14:textId="14B0DB60" w:rsidR="00CE6565" w:rsidRPr="00E1604F" w:rsidRDefault="00CE6565" w:rsidP="00000C10">
            <w:pPr>
              <w:pStyle w:val="ListParagraph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97D3B" w:rsidRPr="001700F2" w14:paraId="21518314" w14:textId="77777777" w:rsidTr="00452487">
        <w:trPr>
          <w:trHeight w:val="220"/>
        </w:trPr>
        <w:tc>
          <w:tcPr>
            <w:tcW w:w="3030" w:type="dxa"/>
            <w:vMerge w:val="restart"/>
            <w:shd w:val="clear" w:color="auto" w:fill="F2F2F2" w:themeFill="background1" w:themeFillShade="F2"/>
            <w:vAlign w:val="center"/>
          </w:tcPr>
          <w:p w14:paraId="57EA2F4E" w14:textId="77777777" w:rsidR="00CD50FD" w:rsidRPr="001700F2" w:rsidRDefault="00FC2A65" w:rsidP="00D20DA9">
            <w:pPr>
              <w:pStyle w:val="Heading2"/>
            </w:pPr>
            <w:sdt>
              <w:sdtPr>
                <w:id w:val="1066377136"/>
                <w:placeholder>
                  <w:docPart w:val="EA139AA64BB74D228040305673303B6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CEAA86DA99BF4A4384B6C31AEC2123B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690" w:type="dxa"/>
            <w:vMerge w:val="restart"/>
            <w:shd w:val="clear" w:color="auto" w:fill="303848" w:themeFill="accent1"/>
            <w:vAlign w:val="center"/>
          </w:tcPr>
          <w:p w14:paraId="4E25B3E1" w14:textId="77777777" w:rsidR="00CD50FD" w:rsidRPr="001700F2" w:rsidRDefault="00FC2A65" w:rsidP="00D20DA9">
            <w:pPr>
              <w:pStyle w:val="Heading1"/>
            </w:pPr>
            <w:sdt>
              <w:sdtPr>
                <w:id w:val="-1955778421"/>
                <w:placeholder>
                  <w:docPart w:val="DABE88DC43274971B71DCB1245F1D48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2580" w:type="dxa"/>
            <w:tcBorders>
              <w:bottom w:val="single" w:sz="18" w:space="0" w:color="BF9268" w:themeColor="accent2"/>
            </w:tcBorders>
          </w:tcPr>
          <w:p w14:paraId="177291D6" w14:textId="77777777" w:rsidR="00CD50FD" w:rsidRPr="001700F2" w:rsidRDefault="00CD50FD"/>
        </w:tc>
      </w:tr>
      <w:tr w:rsidR="00197D3B" w:rsidRPr="001700F2" w14:paraId="0F246072" w14:textId="77777777" w:rsidTr="00452487">
        <w:trPr>
          <w:trHeight w:val="220"/>
        </w:trPr>
        <w:tc>
          <w:tcPr>
            <w:tcW w:w="3030" w:type="dxa"/>
            <w:vMerge/>
            <w:shd w:val="clear" w:color="auto" w:fill="F2F2F2" w:themeFill="background1" w:themeFillShade="F2"/>
            <w:vAlign w:val="center"/>
          </w:tcPr>
          <w:p w14:paraId="4F1E62EB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690" w:type="dxa"/>
            <w:vMerge/>
            <w:shd w:val="clear" w:color="auto" w:fill="303848" w:themeFill="accent1"/>
            <w:vAlign w:val="center"/>
          </w:tcPr>
          <w:p w14:paraId="5BC5A43E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2580" w:type="dxa"/>
          </w:tcPr>
          <w:p w14:paraId="483AB451" w14:textId="77777777" w:rsidR="00CD50FD" w:rsidRPr="001700F2" w:rsidRDefault="00CD50FD"/>
        </w:tc>
      </w:tr>
      <w:tr w:rsidR="00197D3B" w:rsidRPr="001700F2" w14:paraId="27E40F35" w14:textId="77777777" w:rsidTr="00B976B3">
        <w:trPr>
          <w:trHeight w:val="1446"/>
        </w:trPr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0625D36A" w14:textId="34B08EEA" w:rsidR="00CE1CA1" w:rsidRDefault="00CE1CA1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Compassionate</w:t>
            </w:r>
          </w:p>
          <w:p w14:paraId="4CCC93CE" w14:textId="0B242ED8" w:rsidR="00122BA1" w:rsidRPr="00DB2349" w:rsidRDefault="00122BA1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DB2349">
              <w:rPr>
                <w:color w:val="404040" w:themeColor="text1" w:themeTint="BF"/>
                <w:sz w:val="28"/>
                <w:szCs w:val="28"/>
              </w:rPr>
              <w:t>Interpersonal Skills</w:t>
            </w:r>
          </w:p>
          <w:p w14:paraId="60082BA1" w14:textId="1BE8CB51" w:rsidR="00122BA1" w:rsidRPr="00DB2349" w:rsidRDefault="00122BA1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DB2349">
              <w:rPr>
                <w:color w:val="404040" w:themeColor="text1" w:themeTint="BF"/>
                <w:sz w:val="28"/>
                <w:szCs w:val="28"/>
              </w:rPr>
              <w:t>Written Communication</w:t>
            </w:r>
          </w:p>
          <w:p w14:paraId="5D493B7F" w14:textId="0A07B2E6" w:rsidR="00122BA1" w:rsidRPr="00DB2349" w:rsidRDefault="00122BA1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DB2349">
              <w:rPr>
                <w:color w:val="404040" w:themeColor="text1" w:themeTint="BF"/>
                <w:sz w:val="28"/>
                <w:szCs w:val="28"/>
              </w:rPr>
              <w:t>Leadership</w:t>
            </w:r>
          </w:p>
          <w:p w14:paraId="6466D63A" w14:textId="13463A71" w:rsidR="00122BA1" w:rsidRPr="00DB2349" w:rsidRDefault="00122BA1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DB2349">
              <w:rPr>
                <w:color w:val="404040" w:themeColor="text1" w:themeTint="BF"/>
                <w:sz w:val="28"/>
                <w:szCs w:val="28"/>
              </w:rPr>
              <w:t>Problem Solving</w:t>
            </w:r>
          </w:p>
          <w:p w14:paraId="083CCED5" w14:textId="0F9EBD7E" w:rsidR="002E7D2E" w:rsidRPr="00DB2349" w:rsidRDefault="002E7D2E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DB2349">
              <w:rPr>
                <w:color w:val="404040" w:themeColor="text1" w:themeTint="BF"/>
                <w:sz w:val="28"/>
                <w:szCs w:val="28"/>
              </w:rPr>
              <w:t>Honest</w:t>
            </w:r>
          </w:p>
          <w:p w14:paraId="57D84870" w14:textId="41C5ED11" w:rsidR="002E7D2E" w:rsidRPr="00D73E27" w:rsidRDefault="002E7D2E" w:rsidP="002E7B01">
            <w:pPr>
              <w:jc w:val="center"/>
              <w:rPr>
                <w:b/>
                <w:bCs/>
                <w:i/>
                <w:iCs/>
                <w:color w:val="404040" w:themeColor="text1" w:themeTint="BF"/>
                <w:sz w:val="32"/>
                <w:szCs w:val="32"/>
                <w:u w:val="single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</w:pPr>
            <w:r w:rsidRPr="00D73E27">
              <w:rPr>
                <w:b/>
                <w:bCs/>
                <w:i/>
                <w:iCs/>
                <w:color w:val="404040" w:themeColor="text1" w:themeTint="BF"/>
                <w:sz w:val="32"/>
                <w:szCs w:val="32"/>
                <w:u w:val="single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  <w:t>Thorough</w:t>
            </w:r>
          </w:p>
          <w:p w14:paraId="7DB3A508" w14:textId="6FCF0FA7" w:rsidR="001574D4" w:rsidRPr="00DB2349" w:rsidRDefault="001E1FF4" w:rsidP="002E7B01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DB2349">
              <w:rPr>
                <w:color w:val="404040" w:themeColor="text1" w:themeTint="BF"/>
                <w:sz w:val="28"/>
                <w:szCs w:val="28"/>
              </w:rPr>
              <w:t>Dependable</w:t>
            </w:r>
          </w:p>
          <w:p w14:paraId="568B908C" w14:textId="77777777" w:rsidR="00122BA1" w:rsidRPr="00122BA1" w:rsidRDefault="00122BA1" w:rsidP="00122BA1">
            <w:pPr>
              <w:rPr>
                <w:sz w:val="20"/>
                <w:szCs w:val="20"/>
              </w:rPr>
            </w:pPr>
          </w:p>
          <w:p w14:paraId="0BECCF77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270" w:type="dxa"/>
            <w:gridSpan w:val="2"/>
            <w:vAlign w:val="center"/>
          </w:tcPr>
          <w:p w14:paraId="5268FBA4" w14:textId="77777777" w:rsidR="002E7B01" w:rsidRDefault="002E7B01" w:rsidP="00D91919">
            <w:pPr>
              <w:pStyle w:val="Subtitle"/>
            </w:pPr>
          </w:p>
          <w:p w14:paraId="6E8E6D73" w14:textId="34AFAC12" w:rsidR="0023096B" w:rsidRDefault="002E7D2E" w:rsidP="00D91919">
            <w:pPr>
              <w:pStyle w:val="Subtitle"/>
            </w:pPr>
            <w:r w:rsidRPr="00300BDA">
              <w:t>I</w:t>
            </w:r>
            <w:r w:rsidR="00080B02" w:rsidRPr="00300BDA">
              <w:t xml:space="preserve"> </w:t>
            </w:r>
            <w:r w:rsidR="00035729" w:rsidRPr="00300BDA">
              <w:t>have</w:t>
            </w:r>
            <w:r w:rsidR="00020EAC">
              <w:t xml:space="preserve"> </w:t>
            </w:r>
            <w:r w:rsidR="00C10FFA" w:rsidRPr="00300BDA">
              <w:t>provided services</w:t>
            </w:r>
            <w:r w:rsidR="00B7713F" w:rsidRPr="00300BDA">
              <w:t xml:space="preserve"> that require STRONG </w:t>
            </w:r>
            <w:r w:rsidR="00691415" w:rsidRPr="00300BDA">
              <w:t>communicat</w:t>
            </w:r>
            <w:r w:rsidR="00B7713F" w:rsidRPr="00300BDA">
              <w:t xml:space="preserve">ion skills </w:t>
            </w:r>
            <w:r w:rsidR="00682C63" w:rsidRPr="00300BDA">
              <w:t xml:space="preserve">in one of the most diverse and educated </w:t>
            </w:r>
            <w:r w:rsidR="00E00E7A" w:rsidRPr="00300BDA">
              <w:t>markets</w:t>
            </w:r>
            <w:r w:rsidR="00C61519" w:rsidRPr="00300BDA">
              <w:t xml:space="preserve"> for more than 14 years</w:t>
            </w:r>
            <w:r w:rsidR="00E00E7A" w:rsidRPr="00300BDA">
              <w:t>.</w:t>
            </w:r>
          </w:p>
          <w:p w14:paraId="7A17EC9B" w14:textId="03E3BD45" w:rsidR="00390D6D" w:rsidRDefault="00E86A0B" w:rsidP="002E7B01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207D23B3" wp14:editId="79FDF0B8">
                  <wp:extent cx="3837340" cy="914400"/>
                  <wp:effectExtent l="0" t="0" r="0" b="0"/>
                  <wp:docPr id="1447752893" name="Picture 20" descr="Person in military uniform in wheel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52893" name="Picture 1447752893" descr="Person in military uniform in wheelchai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978" cy="9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2668B" w14:textId="77777777" w:rsidR="00390D6D" w:rsidRDefault="00390D6D" w:rsidP="00B976B3">
            <w:pPr>
              <w:jc w:val="center"/>
            </w:pPr>
          </w:p>
          <w:p w14:paraId="4BF8EE8A" w14:textId="67E536BF" w:rsidR="00390D6D" w:rsidRPr="00390D6D" w:rsidRDefault="00390D6D" w:rsidP="00B976B3">
            <w:pPr>
              <w:jc w:val="center"/>
            </w:pPr>
          </w:p>
        </w:tc>
      </w:tr>
      <w:tr w:rsidR="00197D3B" w:rsidRPr="001700F2" w14:paraId="74CA34B8" w14:textId="77777777" w:rsidTr="0061143F">
        <w:trPr>
          <w:trHeight w:val="220"/>
        </w:trPr>
        <w:tc>
          <w:tcPr>
            <w:tcW w:w="3030" w:type="dxa"/>
            <w:vMerge w:val="restart"/>
            <w:shd w:val="clear" w:color="auto" w:fill="F7EFDE" w:themeFill="accent4" w:themeFillTint="33"/>
          </w:tcPr>
          <w:p w14:paraId="73282D62" w14:textId="77777777" w:rsidR="00CD50FD" w:rsidRPr="001700F2" w:rsidRDefault="00CD50FD"/>
        </w:tc>
        <w:tc>
          <w:tcPr>
            <w:tcW w:w="3690" w:type="dxa"/>
            <w:vMerge w:val="restart"/>
            <w:shd w:val="clear" w:color="auto" w:fill="303848" w:themeFill="accent1"/>
            <w:vAlign w:val="center"/>
          </w:tcPr>
          <w:p w14:paraId="6761ED3A" w14:textId="77777777" w:rsidR="00CD50FD" w:rsidRPr="001700F2" w:rsidRDefault="00FC2A65" w:rsidP="00D20DA9">
            <w:pPr>
              <w:pStyle w:val="Heading1"/>
            </w:pPr>
            <w:sdt>
              <w:sdtPr>
                <w:id w:val="-513380234"/>
                <w:placeholder>
                  <w:docPart w:val="5CDDA83E04594DE1ACA405A533305BE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2580" w:type="dxa"/>
            <w:tcBorders>
              <w:bottom w:val="single" w:sz="18" w:space="0" w:color="BF9268" w:themeColor="accent2"/>
            </w:tcBorders>
            <w:shd w:val="clear" w:color="auto" w:fill="F7EFDE" w:themeFill="accent4" w:themeFillTint="33"/>
          </w:tcPr>
          <w:p w14:paraId="32D6C82D" w14:textId="2FD9C80D" w:rsidR="00CD50FD" w:rsidRPr="001700F2" w:rsidRDefault="00CD50FD"/>
        </w:tc>
      </w:tr>
      <w:tr w:rsidR="00197D3B" w:rsidRPr="001700F2" w14:paraId="6F6BB851" w14:textId="77777777" w:rsidTr="0061143F">
        <w:trPr>
          <w:trHeight w:val="220"/>
        </w:trPr>
        <w:tc>
          <w:tcPr>
            <w:tcW w:w="3030" w:type="dxa"/>
            <w:vMerge/>
            <w:shd w:val="clear" w:color="auto" w:fill="F7EFDE" w:themeFill="accent4" w:themeFillTint="33"/>
          </w:tcPr>
          <w:p w14:paraId="0C5576E6" w14:textId="77777777" w:rsidR="00CD50FD" w:rsidRPr="001700F2" w:rsidRDefault="00CD50FD"/>
        </w:tc>
        <w:tc>
          <w:tcPr>
            <w:tcW w:w="3690" w:type="dxa"/>
            <w:vMerge/>
            <w:shd w:val="clear" w:color="auto" w:fill="303848" w:themeFill="accent1"/>
            <w:vAlign w:val="center"/>
          </w:tcPr>
          <w:p w14:paraId="45BF195D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2580" w:type="dxa"/>
            <w:shd w:val="clear" w:color="auto" w:fill="F7EFDE" w:themeFill="accent4" w:themeFillTint="33"/>
          </w:tcPr>
          <w:p w14:paraId="4F3CED62" w14:textId="2B337AF6" w:rsidR="00EA69FF" w:rsidRPr="001700F2" w:rsidRDefault="00EA69FF"/>
        </w:tc>
      </w:tr>
      <w:tr w:rsidR="00197D3B" w:rsidRPr="001700F2" w14:paraId="445D0472" w14:textId="77777777" w:rsidTr="00EF54A3">
        <w:trPr>
          <w:trHeight w:val="1366"/>
        </w:trPr>
        <w:tc>
          <w:tcPr>
            <w:tcW w:w="3030" w:type="dxa"/>
            <w:shd w:val="clear" w:color="auto" w:fill="F2F2F2" w:themeFill="background1" w:themeFillShade="F2"/>
          </w:tcPr>
          <w:p w14:paraId="128AF4F6" w14:textId="79FC8845" w:rsidR="00CD50FD" w:rsidRPr="001700F2" w:rsidRDefault="0028568D">
            <w:r>
              <w:rPr>
                <w:noProof/>
              </w:rPr>
              <w:drawing>
                <wp:inline distT="0" distB="0" distL="0" distR="0" wp14:anchorId="35154DDF" wp14:editId="624B2728">
                  <wp:extent cx="1786304" cy="1190823"/>
                  <wp:effectExtent l="285750" t="285750" r="290195" b="295275"/>
                  <wp:docPr id="1801730822" name="Picture 18" descr="Real estate agent and custom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730822" name="Picture 1801730822" descr="Real estate agent and customer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22" cy="119563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gridSpan w:val="2"/>
            <w:vAlign w:val="center"/>
          </w:tcPr>
          <w:p w14:paraId="5A250155" w14:textId="77777777" w:rsidR="00AD1953" w:rsidRPr="00AD1953" w:rsidRDefault="00AD1953" w:rsidP="00EF54A3">
            <w:pPr>
              <w:jc w:val="center"/>
            </w:pPr>
          </w:p>
          <w:p w14:paraId="2D24C5A6" w14:textId="75EE7886" w:rsidR="00F23DD1" w:rsidRPr="00190A16" w:rsidRDefault="00307D52" w:rsidP="00EF54A3">
            <w:pPr>
              <w:pStyle w:val="Subtitle"/>
              <w:rPr>
                <w:color w:val="00B050"/>
              </w:rPr>
            </w:pPr>
            <w:r>
              <w:t>B</w:t>
            </w:r>
            <w:r w:rsidR="007C7254" w:rsidRPr="00EA69FF">
              <w:t xml:space="preserve">uilt and led a home inspection company </w:t>
            </w:r>
            <w:r w:rsidR="00EA69FF" w:rsidRPr="00EA69FF">
              <w:t xml:space="preserve">with </w:t>
            </w:r>
            <w:r w:rsidR="00DC2B62">
              <w:t>four</w:t>
            </w:r>
            <w:r w:rsidR="00EA69FF" w:rsidRPr="00EA69FF">
              <w:t xml:space="preserve"> employees </w:t>
            </w:r>
            <w:r w:rsidR="007C7254" w:rsidRPr="00EA69FF">
              <w:t xml:space="preserve">in </w:t>
            </w:r>
            <w:r w:rsidR="00C061A3">
              <w:t xml:space="preserve">central </w:t>
            </w:r>
            <w:r w:rsidR="007C7254" w:rsidRPr="00EA69FF">
              <w:t>Maryland</w:t>
            </w:r>
            <w:r w:rsidR="00DD07B9">
              <w:t xml:space="preserve">. </w:t>
            </w:r>
            <w:r w:rsidR="009F2EF7">
              <w:t>Our</w:t>
            </w:r>
            <w:r w:rsidR="00DD07B9">
              <w:t xml:space="preserve"> company was</w:t>
            </w:r>
            <w:r w:rsidR="007C7254" w:rsidRPr="00EA69FF">
              <w:t xml:space="preserve"> considered one </w:t>
            </w:r>
            <w:r w:rsidR="00F23DD1">
              <w:t xml:space="preserve">of the most </w:t>
            </w:r>
            <w:r w:rsidR="007C7254" w:rsidRPr="00EA69FF">
              <w:t xml:space="preserve">(if not the most) ethical, uncompromising, and </w:t>
            </w:r>
            <w:r w:rsidR="007C7254" w:rsidRPr="002E0C9D">
              <w:rPr>
                <w:sz w:val="40"/>
                <w:szCs w:val="40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  <w:t>thorough</w:t>
            </w:r>
            <w:r w:rsidR="007C7254" w:rsidRPr="00EA69FF">
              <w:t xml:space="preserve"> home inspection companies around. </w:t>
            </w:r>
            <w:r w:rsidR="00A4366D" w:rsidRPr="00A4366D">
              <w:rPr>
                <w:color w:val="00B050"/>
                <w:u w:val="single"/>
              </w:rPr>
              <w:t>A</w:t>
            </w:r>
            <w:r w:rsidR="003F19C6" w:rsidRPr="00A4366D">
              <w:rPr>
                <w:color w:val="00B050"/>
                <w:u w:val="single"/>
              </w:rPr>
              <w:t>LWAYS</w:t>
            </w:r>
            <w:r w:rsidR="007C7254" w:rsidRPr="00190A16">
              <w:rPr>
                <w:color w:val="00B050"/>
              </w:rPr>
              <w:t xml:space="preserve"> placed in </w:t>
            </w:r>
            <w:r w:rsidR="00EA69FF" w:rsidRPr="00190A16">
              <w:rPr>
                <w:color w:val="00B050"/>
              </w:rPr>
              <w:t>positions of leadership to include</w:t>
            </w:r>
            <w:r w:rsidR="0060758C">
              <w:rPr>
                <w:color w:val="00B050"/>
              </w:rPr>
              <w:t xml:space="preserve"> -</w:t>
            </w:r>
            <w:r w:rsidR="00F21F8A">
              <w:rPr>
                <w:color w:val="00B050"/>
              </w:rPr>
              <w:t xml:space="preserve"> but not limited to</w:t>
            </w:r>
            <w:r w:rsidR="00EA69FF" w:rsidRPr="00190A16">
              <w:rPr>
                <w:color w:val="00B050"/>
              </w:rPr>
              <w:t xml:space="preserve"> </w:t>
            </w:r>
            <w:r w:rsidR="00637696">
              <w:rPr>
                <w:color w:val="00B050"/>
              </w:rPr>
              <w:t>-</w:t>
            </w:r>
            <w:r w:rsidR="0060758C">
              <w:rPr>
                <w:color w:val="00B050"/>
              </w:rPr>
              <w:t xml:space="preserve"> </w:t>
            </w:r>
            <w:r w:rsidR="00EA69FF" w:rsidRPr="00190A16">
              <w:rPr>
                <w:color w:val="00B050"/>
              </w:rPr>
              <w:t xml:space="preserve">detachment lead petty officer, quality assurance, quality control, class leader, </w:t>
            </w:r>
            <w:r w:rsidR="00A63623" w:rsidRPr="00905449">
              <w:rPr>
                <w:color w:val="00B050"/>
                <w:bdr w:val="single" w:sz="4" w:space="0" w:color="auto"/>
              </w:rPr>
              <w:t>PLATOON</w:t>
            </w:r>
            <w:r w:rsidR="00A63623">
              <w:rPr>
                <w:color w:val="00B050"/>
              </w:rPr>
              <w:t xml:space="preserve">, </w:t>
            </w:r>
            <w:r w:rsidR="00EA69FF" w:rsidRPr="00190A16">
              <w:rPr>
                <w:color w:val="00B050"/>
              </w:rPr>
              <w:t>and squad leader.</w:t>
            </w:r>
          </w:p>
          <w:p w14:paraId="7031DFA1" w14:textId="462F85BF" w:rsidR="00AD1953" w:rsidRPr="00F23DD1" w:rsidRDefault="00AD1953" w:rsidP="00EF54A3">
            <w:pPr>
              <w:jc w:val="center"/>
            </w:pPr>
          </w:p>
        </w:tc>
      </w:tr>
      <w:tr w:rsidR="00197D3B" w:rsidRPr="001700F2" w14:paraId="24026549" w14:textId="77777777" w:rsidTr="00452487">
        <w:trPr>
          <w:trHeight w:val="100"/>
        </w:trPr>
        <w:tc>
          <w:tcPr>
            <w:tcW w:w="3030" w:type="dxa"/>
          </w:tcPr>
          <w:p w14:paraId="3F80650D" w14:textId="68A51D8E" w:rsidR="00CD50FD" w:rsidRPr="001700F2" w:rsidRDefault="003D0E67" w:rsidP="00CD50FD">
            <w:r>
              <w:br/>
            </w:r>
            <w:r>
              <w:br/>
            </w:r>
            <w:r>
              <w:br/>
            </w:r>
          </w:p>
        </w:tc>
        <w:tc>
          <w:tcPr>
            <w:tcW w:w="6270" w:type="dxa"/>
            <w:gridSpan w:val="2"/>
          </w:tcPr>
          <w:p w14:paraId="3BB1832F" w14:textId="77777777" w:rsidR="00CD50FD" w:rsidRPr="001700F2" w:rsidRDefault="00CD50FD" w:rsidP="00CD50FD"/>
        </w:tc>
      </w:tr>
      <w:tr w:rsidR="00197D3B" w:rsidRPr="001700F2" w14:paraId="16B88D4E" w14:textId="77777777" w:rsidTr="00452487">
        <w:trPr>
          <w:trHeight w:val="140"/>
        </w:trPr>
        <w:tc>
          <w:tcPr>
            <w:tcW w:w="3030" w:type="dxa"/>
            <w:tcBorders>
              <w:bottom w:val="single" w:sz="18" w:space="0" w:color="BF9268" w:themeColor="accent2"/>
            </w:tcBorders>
          </w:tcPr>
          <w:p w14:paraId="0AF478BD" w14:textId="77777777" w:rsidR="00CD50FD" w:rsidRPr="001700F2" w:rsidRDefault="00CD50FD"/>
        </w:tc>
        <w:tc>
          <w:tcPr>
            <w:tcW w:w="3690" w:type="dxa"/>
            <w:vMerge w:val="restart"/>
            <w:shd w:val="clear" w:color="auto" w:fill="303848" w:themeFill="accent1"/>
            <w:vAlign w:val="center"/>
          </w:tcPr>
          <w:p w14:paraId="5FC8AE9E" w14:textId="77777777" w:rsidR="00CD50FD" w:rsidRPr="001700F2" w:rsidRDefault="00FC2A65" w:rsidP="00D20DA9">
            <w:pPr>
              <w:pStyle w:val="Heading1"/>
            </w:pPr>
            <w:sdt>
              <w:sdtPr>
                <w:id w:val="1294558939"/>
                <w:placeholder>
                  <w:docPart w:val="CB9BBE76428C4857AA417401F4F395F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2580" w:type="dxa"/>
            <w:tcBorders>
              <w:bottom w:val="single" w:sz="18" w:space="0" w:color="BF9268" w:themeColor="accent2"/>
            </w:tcBorders>
          </w:tcPr>
          <w:p w14:paraId="30DFD9F0" w14:textId="77777777" w:rsidR="00CD50FD" w:rsidRPr="001700F2" w:rsidRDefault="00CD50FD"/>
        </w:tc>
      </w:tr>
      <w:tr w:rsidR="00197D3B" w:rsidRPr="001700F2" w14:paraId="58EB0BA5" w14:textId="77777777" w:rsidTr="00452487">
        <w:trPr>
          <w:trHeight w:val="140"/>
        </w:trPr>
        <w:tc>
          <w:tcPr>
            <w:tcW w:w="3030" w:type="dxa"/>
            <w:tcBorders>
              <w:top w:val="single" w:sz="18" w:space="0" w:color="BF9268" w:themeColor="accent2"/>
            </w:tcBorders>
          </w:tcPr>
          <w:p w14:paraId="411196E5" w14:textId="77777777" w:rsidR="00CD50FD" w:rsidRPr="001700F2" w:rsidRDefault="00CD50FD"/>
        </w:tc>
        <w:tc>
          <w:tcPr>
            <w:tcW w:w="3690" w:type="dxa"/>
            <w:vMerge/>
            <w:shd w:val="clear" w:color="auto" w:fill="303848" w:themeFill="accent1"/>
          </w:tcPr>
          <w:p w14:paraId="5AD69373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2580" w:type="dxa"/>
          </w:tcPr>
          <w:p w14:paraId="74E38ED2" w14:textId="77777777" w:rsidR="00CD50FD" w:rsidRPr="001700F2" w:rsidRDefault="00CD50FD"/>
        </w:tc>
      </w:tr>
      <w:tr w:rsidR="00CD50FD" w:rsidRPr="001700F2" w14:paraId="17A71BD5" w14:textId="77777777" w:rsidTr="00452487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4C2A8E6F" w14:textId="77777777" w:rsidR="00CD50FD" w:rsidRPr="00E33331" w:rsidRDefault="00FC2A65" w:rsidP="004C7822">
            <w:pPr>
              <w:pStyle w:val="Text"/>
              <w:jc w:val="center"/>
              <w:rPr>
                <w:rFonts w:ascii="Georgia" w:hAnsi="Georgia"/>
                <w:szCs w:val="20"/>
              </w:rPr>
            </w:pPr>
            <w:sdt>
              <w:sdtPr>
                <w:rPr>
                  <w:rFonts w:ascii="Georgia" w:hAnsi="Georgia"/>
                  <w:szCs w:val="20"/>
                </w:rPr>
                <w:id w:val="-640341508"/>
                <w:placeholder>
                  <w:docPart w:val="0255EE66906D43D5A78354A9B0D023E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E33331">
                  <w:rPr>
                    <w:rFonts w:ascii="Georgia" w:hAnsi="Georgia"/>
                    <w:szCs w:val="20"/>
                  </w:rPr>
                  <w:t>[Available upon request.]</w:t>
                </w:r>
              </w:sdtContent>
            </w:sdt>
          </w:p>
        </w:tc>
      </w:tr>
    </w:tbl>
    <w:p w14:paraId="00E37640" w14:textId="77777777" w:rsidR="00C55D85" w:rsidRPr="001700F2" w:rsidRDefault="00C55D85" w:rsidP="00026B8C"/>
    <w:sectPr w:rsidR="00C55D85" w:rsidRPr="001700F2" w:rsidSect="005E4393">
      <w:footerReference w:type="default" r:id="rId21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55CD" w14:textId="77777777" w:rsidR="004241DE" w:rsidRDefault="004241DE" w:rsidP="00F316AD">
      <w:r>
        <w:separator/>
      </w:r>
    </w:p>
  </w:endnote>
  <w:endnote w:type="continuationSeparator" w:id="0">
    <w:p w14:paraId="2FE1728F" w14:textId="77777777" w:rsidR="004241DE" w:rsidRDefault="004241D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70057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2D473F" w14:textId="03C87824" w:rsidR="005E4393" w:rsidRDefault="005E43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19F2CF" w14:textId="77777777" w:rsidR="00DD13F2" w:rsidRDefault="00DD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08A1" w14:textId="77777777" w:rsidR="004241DE" w:rsidRDefault="004241DE" w:rsidP="00F316AD">
      <w:r>
        <w:separator/>
      </w:r>
    </w:p>
  </w:footnote>
  <w:footnote w:type="continuationSeparator" w:id="0">
    <w:p w14:paraId="1ECB4D50" w14:textId="77777777" w:rsidR="004241DE" w:rsidRDefault="004241DE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6BC"/>
    <w:multiLevelType w:val="hybridMultilevel"/>
    <w:tmpl w:val="0BB8E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63C"/>
    <w:multiLevelType w:val="hybridMultilevel"/>
    <w:tmpl w:val="3C366EB2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6999"/>
    <w:multiLevelType w:val="hybridMultilevel"/>
    <w:tmpl w:val="BC2EAAD0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749B"/>
    <w:multiLevelType w:val="multilevel"/>
    <w:tmpl w:val="640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B0348"/>
    <w:multiLevelType w:val="hybridMultilevel"/>
    <w:tmpl w:val="2B68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5DC"/>
    <w:multiLevelType w:val="hybridMultilevel"/>
    <w:tmpl w:val="D86E8860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53B1"/>
    <w:multiLevelType w:val="hybridMultilevel"/>
    <w:tmpl w:val="E6748DDC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15D21"/>
    <w:multiLevelType w:val="hybridMultilevel"/>
    <w:tmpl w:val="93941A04"/>
    <w:lvl w:ilvl="0" w:tplc="4F328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340FD"/>
    <w:multiLevelType w:val="hybridMultilevel"/>
    <w:tmpl w:val="DEE6DB80"/>
    <w:lvl w:ilvl="0" w:tplc="3D02BEBE">
      <w:numFmt w:val="bullet"/>
      <w:lvlText w:val="•"/>
      <w:lvlJc w:val="left"/>
      <w:pPr>
        <w:ind w:left="12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9" w15:restartNumberingAfterBreak="0">
    <w:nsid w:val="6DA533AB"/>
    <w:multiLevelType w:val="hybridMultilevel"/>
    <w:tmpl w:val="7DF0E900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630A"/>
    <w:multiLevelType w:val="hybridMultilevel"/>
    <w:tmpl w:val="93EA1426"/>
    <w:lvl w:ilvl="0" w:tplc="6F5458DE">
      <w:start w:val="1"/>
      <w:numFmt w:val="bullet"/>
      <w:lvlText w:val="•"/>
      <w:lvlJc w:val="left"/>
      <w:pPr>
        <w:ind w:left="867" w:hanging="360"/>
      </w:pPr>
      <w:rPr>
        <w:rFonts w:ascii="Times New Roman" w:eastAsia="Times New Roman" w:hAnsi="Times New Roman" w:hint="default"/>
        <w:color w:val="424242"/>
        <w:w w:val="182"/>
        <w:sz w:val="17"/>
        <w:szCs w:val="17"/>
      </w:rPr>
    </w:lvl>
    <w:lvl w:ilvl="1" w:tplc="BE568E1A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F406115A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1CC89176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F2D6AF9E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5" w:tplc="BCE2DB64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4F561D00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112C153E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606C9740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11" w15:restartNumberingAfterBreak="0">
    <w:nsid w:val="76527421"/>
    <w:multiLevelType w:val="hybridMultilevel"/>
    <w:tmpl w:val="560429B0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140"/>
    <w:multiLevelType w:val="hybridMultilevel"/>
    <w:tmpl w:val="738ACE4C"/>
    <w:lvl w:ilvl="0" w:tplc="3D02BEBE">
      <w:numFmt w:val="bullet"/>
      <w:lvlText w:val="•"/>
      <w:lvlJc w:val="left"/>
      <w:pPr>
        <w:ind w:left="12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3" w15:restartNumberingAfterBreak="0">
    <w:nsid w:val="7C471071"/>
    <w:multiLevelType w:val="hybridMultilevel"/>
    <w:tmpl w:val="BFF23666"/>
    <w:lvl w:ilvl="0" w:tplc="3D02BE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A1E58"/>
    <w:multiLevelType w:val="hybridMultilevel"/>
    <w:tmpl w:val="A1B8A5B8"/>
    <w:lvl w:ilvl="0" w:tplc="4F328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804359">
    <w:abstractNumId w:val="4"/>
  </w:num>
  <w:num w:numId="2" w16cid:durableId="293680866">
    <w:abstractNumId w:val="11"/>
  </w:num>
  <w:num w:numId="3" w16cid:durableId="375667061">
    <w:abstractNumId w:val="10"/>
  </w:num>
  <w:num w:numId="4" w16cid:durableId="913585152">
    <w:abstractNumId w:val="8"/>
  </w:num>
  <w:num w:numId="5" w16cid:durableId="773792056">
    <w:abstractNumId w:val="12"/>
  </w:num>
  <w:num w:numId="6" w16cid:durableId="1862039448">
    <w:abstractNumId w:val="2"/>
  </w:num>
  <w:num w:numId="7" w16cid:durableId="1809469039">
    <w:abstractNumId w:val="9"/>
  </w:num>
  <w:num w:numId="8" w16cid:durableId="1222594631">
    <w:abstractNumId w:val="1"/>
  </w:num>
  <w:num w:numId="9" w16cid:durableId="1578201359">
    <w:abstractNumId w:val="6"/>
  </w:num>
  <w:num w:numId="10" w16cid:durableId="971206878">
    <w:abstractNumId w:val="13"/>
  </w:num>
  <w:num w:numId="11" w16cid:durableId="1885562005">
    <w:abstractNumId w:val="5"/>
  </w:num>
  <w:num w:numId="12" w16cid:durableId="797339362">
    <w:abstractNumId w:val="7"/>
  </w:num>
  <w:num w:numId="13" w16cid:durableId="497228874">
    <w:abstractNumId w:val="14"/>
  </w:num>
  <w:num w:numId="14" w16cid:durableId="282930225">
    <w:abstractNumId w:val="3"/>
  </w:num>
  <w:num w:numId="15" w16cid:durableId="90722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AD"/>
    <w:rsid w:val="000009B6"/>
    <w:rsid w:val="00000C10"/>
    <w:rsid w:val="00001C0C"/>
    <w:rsid w:val="00011292"/>
    <w:rsid w:val="0001474E"/>
    <w:rsid w:val="00015D99"/>
    <w:rsid w:val="00017CCE"/>
    <w:rsid w:val="00020EAC"/>
    <w:rsid w:val="00021663"/>
    <w:rsid w:val="00023E42"/>
    <w:rsid w:val="00023E94"/>
    <w:rsid w:val="00026B8C"/>
    <w:rsid w:val="00035729"/>
    <w:rsid w:val="00037230"/>
    <w:rsid w:val="00037886"/>
    <w:rsid w:val="00037AA9"/>
    <w:rsid w:val="00046F5E"/>
    <w:rsid w:val="00047086"/>
    <w:rsid w:val="000471B0"/>
    <w:rsid w:val="000551FA"/>
    <w:rsid w:val="0006077F"/>
    <w:rsid w:val="00062AEB"/>
    <w:rsid w:val="00064032"/>
    <w:rsid w:val="000671D8"/>
    <w:rsid w:val="00071EF2"/>
    <w:rsid w:val="0007362C"/>
    <w:rsid w:val="00074BD9"/>
    <w:rsid w:val="0007739C"/>
    <w:rsid w:val="00080B02"/>
    <w:rsid w:val="00082DCD"/>
    <w:rsid w:val="00094749"/>
    <w:rsid w:val="0009477F"/>
    <w:rsid w:val="00097092"/>
    <w:rsid w:val="000A3F18"/>
    <w:rsid w:val="000A5521"/>
    <w:rsid w:val="000A7C4D"/>
    <w:rsid w:val="000B20F7"/>
    <w:rsid w:val="000B35D8"/>
    <w:rsid w:val="000C0DB0"/>
    <w:rsid w:val="000C156C"/>
    <w:rsid w:val="000C1812"/>
    <w:rsid w:val="000C795C"/>
    <w:rsid w:val="000D118C"/>
    <w:rsid w:val="000D3E26"/>
    <w:rsid w:val="000E11A8"/>
    <w:rsid w:val="000E2CAC"/>
    <w:rsid w:val="000E64AE"/>
    <w:rsid w:val="000F3131"/>
    <w:rsid w:val="000F400F"/>
    <w:rsid w:val="000F4CA0"/>
    <w:rsid w:val="001010F5"/>
    <w:rsid w:val="0010178A"/>
    <w:rsid w:val="001063DF"/>
    <w:rsid w:val="00106819"/>
    <w:rsid w:val="00111A7D"/>
    <w:rsid w:val="00112FA5"/>
    <w:rsid w:val="0011793C"/>
    <w:rsid w:val="00120FC5"/>
    <w:rsid w:val="00122944"/>
    <w:rsid w:val="00122BA1"/>
    <w:rsid w:val="00123599"/>
    <w:rsid w:val="00124878"/>
    <w:rsid w:val="001400D8"/>
    <w:rsid w:val="001454A9"/>
    <w:rsid w:val="00150043"/>
    <w:rsid w:val="001531F8"/>
    <w:rsid w:val="001574D4"/>
    <w:rsid w:val="00160D96"/>
    <w:rsid w:val="00162E9E"/>
    <w:rsid w:val="00162FE4"/>
    <w:rsid w:val="00167F06"/>
    <w:rsid w:val="001700F2"/>
    <w:rsid w:val="001701C8"/>
    <w:rsid w:val="00172D0A"/>
    <w:rsid w:val="00174DB0"/>
    <w:rsid w:val="00185E25"/>
    <w:rsid w:val="001871FF"/>
    <w:rsid w:val="00190A16"/>
    <w:rsid w:val="00191600"/>
    <w:rsid w:val="00192864"/>
    <w:rsid w:val="00195C60"/>
    <w:rsid w:val="00197D3B"/>
    <w:rsid w:val="001A7F46"/>
    <w:rsid w:val="001B2ED8"/>
    <w:rsid w:val="001C3360"/>
    <w:rsid w:val="001C68B7"/>
    <w:rsid w:val="001D0EB9"/>
    <w:rsid w:val="001D1D93"/>
    <w:rsid w:val="001D57F3"/>
    <w:rsid w:val="001E1FF4"/>
    <w:rsid w:val="001F4150"/>
    <w:rsid w:val="002011A6"/>
    <w:rsid w:val="00202215"/>
    <w:rsid w:val="0020265F"/>
    <w:rsid w:val="00203844"/>
    <w:rsid w:val="00206B34"/>
    <w:rsid w:val="0020709F"/>
    <w:rsid w:val="00210752"/>
    <w:rsid w:val="0021349B"/>
    <w:rsid w:val="00213BC6"/>
    <w:rsid w:val="00216D3C"/>
    <w:rsid w:val="002218C5"/>
    <w:rsid w:val="00225E12"/>
    <w:rsid w:val="0023096B"/>
    <w:rsid w:val="00231E70"/>
    <w:rsid w:val="002321E9"/>
    <w:rsid w:val="00243E54"/>
    <w:rsid w:val="00245D19"/>
    <w:rsid w:val="00254A9E"/>
    <w:rsid w:val="00256E23"/>
    <w:rsid w:val="00257EA9"/>
    <w:rsid w:val="00267BAD"/>
    <w:rsid w:val="002721E5"/>
    <w:rsid w:val="002750EB"/>
    <w:rsid w:val="00280D5D"/>
    <w:rsid w:val="00282065"/>
    <w:rsid w:val="0028568D"/>
    <w:rsid w:val="00292DC0"/>
    <w:rsid w:val="00292F04"/>
    <w:rsid w:val="00293566"/>
    <w:rsid w:val="00293970"/>
    <w:rsid w:val="00293D6D"/>
    <w:rsid w:val="00296F76"/>
    <w:rsid w:val="0029715D"/>
    <w:rsid w:val="00297F84"/>
    <w:rsid w:val="002A4A4C"/>
    <w:rsid w:val="002B03CB"/>
    <w:rsid w:val="002B0B65"/>
    <w:rsid w:val="002B1758"/>
    <w:rsid w:val="002B2BBD"/>
    <w:rsid w:val="002B302E"/>
    <w:rsid w:val="002B695C"/>
    <w:rsid w:val="002C109E"/>
    <w:rsid w:val="002C1C3F"/>
    <w:rsid w:val="002C3AC7"/>
    <w:rsid w:val="002C7F61"/>
    <w:rsid w:val="002D523E"/>
    <w:rsid w:val="002E0C9D"/>
    <w:rsid w:val="002E2598"/>
    <w:rsid w:val="002E7B01"/>
    <w:rsid w:val="002E7D2E"/>
    <w:rsid w:val="002F64B0"/>
    <w:rsid w:val="00300BDA"/>
    <w:rsid w:val="00304ECF"/>
    <w:rsid w:val="00307159"/>
    <w:rsid w:val="00307D52"/>
    <w:rsid w:val="0031533E"/>
    <w:rsid w:val="00316EA5"/>
    <w:rsid w:val="00317FBC"/>
    <w:rsid w:val="0032227C"/>
    <w:rsid w:val="00323011"/>
    <w:rsid w:val="00324AE2"/>
    <w:rsid w:val="00324CC8"/>
    <w:rsid w:val="003274B4"/>
    <w:rsid w:val="00336080"/>
    <w:rsid w:val="00342241"/>
    <w:rsid w:val="003438EB"/>
    <w:rsid w:val="00346F72"/>
    <w:rsid w:val="003474D5"/>
    <w:rsid w:val="00354DF3"/>
    <w:rsid w:val="00366CE1"/>
    <w:rsid w:val="003707EF"/>
    <w:rsid w:val="003846B1"/>
    <w:rsid w:val="00390330"/>
    <w:rsid w:val="00390D6D"/>
    <w:rsid w:val="00397F86"/>
    <w:rsid w:val="003A2770"/>
    <w:rsid w:val="003B12E0"/>
    <w:rsid w:val="003B1634"/>
    <w:rsid w:val="003B2522"/>
    <w:rsid w:val="003B3599"/>
    <w:rsid w:val="003B76C1"/>
    <w:rsid w:val="003C2801"/>
    <w:rsid w:val="003C2FC2"/>
    <w:rsid w:val="003C42A0"/>
    <w:rsid w:val="003C5095"/>
    <w:rsid w:val="003C6F85"/>
    <w:rsid w:val="003D0E67"/>
    <w:rsid w:val="003D13EB"/>
    <w:rsid w:val="003D28B8"/>
    <w:rsid w:val="003E02C8"/>
    <w:rsid w:val="003E32FD"/>
    <w:rsid w:val="003E40A6"/>
    <w:rsid w:val="003F0D59"/>
    <w:rsid w:val="003F19C6"/>
    <w:rsid w:val="003F3466"/>
    <w:rsid w:val="003F46AA"/>
    <w:rsid w:val="003F5206"/>
    <w:rsid w:val="003F75C4"/>
    <w:rsid w:val="0040233B"/>
    <w:rsid w:val="0040273D"/>
    <w:rsid w:val="0040448E"/>
    <w:rsid w:val="0040697E"/>
    <w:rsid w:val="00417687"/>
    <w:rsid w:val="004241DE"/>
    <w:rsid w:val="00432648"/>
    <w:rsid w:val="00433215"/>
    <w:rsid w:val="004350BB"/>
    <w:rsid w:val="00437F47"/>
    <w:rsid w:val="00444E05"/>
    <w:rsid w:val="00452487"/>
    <w:rsid w:val="00457E10"/>
    <w:rsid w:val="00462EFC"/>
    <w:rsid w:val="00475F52"/>
    <w:rsid w:val="00476582"/>
    <w:rsid w:val="00476C15"/>
    <w:rsid w:val="004777BB"/>
    <w:rsid w:val="004955A8"/>
    <w:rsid w:val="004A1199"/>
    <w:rsid w:val="004A3F5F"/>
    <w:rsid w:val="004C0FB0"/>
    <w:rsid w:val="004C1FE3"/>
    <w:rsid w:val="004C20C4"/>
    <w:rsid w:val="004C6122"/>
    <w:rsid w:val="004C7822"/>
    <w:rsid w:val="004D0355"/>
    <w:rsid w:val="004D6837"/>
    <w:rsid w:val="004E07CB"/>
    <w:rsid w:val="004E4D04"/>
    <w:rsid w:val="004E6224"/>
    <w:rsid w:val="004F30D5"/>
    <w:rsid w:val="004F7947"/>
    <w:rsid w:val="00500D90"/>
    <w:rsid w:val="00504807"/>
    <w:rsid w:val="00506FDD"/>
    <w:rsid w:val="00507031"/>
    <w:rsid w:val="005077CA"/>
    <w:rsid w:val="005158CE"/>
    <w:rsid w:val="0052324F"/>
    <w:rsid w:val="00524745"/>
    <w:rsid w:val="00525624"/>
    <w:rsid w:val="0052563C"/>
    <w:rsid w:val="00525ACF"/>
    <w:rsid w:val="005269ED"/>
    <w:rsid w:val="0052701F"/>
    <w:rsid w:val="005346FB"/>
    <w:rsid w:val="005356C8"/>
    <w:rsid w:val="005468DF"/>
    <w:rsid w:val="005469CA"/>
    <w:rsid w:val="005561DC"/>
    <w:rsid w:val="00571AFC"/>
    <w:rsid w:val="005759BA"/>
    <w:rsid w:val="00582BCD"/>
    <w:rsid w:val="005867A6"/>
    <w:rsid w:val="00590EC2"/>
    <w:rsid w:val="005910EC"/>
    <w:rsid w:val="00591CB5"/>
    <w:rsid w:val="005B3B96"/>
    <w:rsid w:val="005D2581"/>
    <w:rsid w:val="005D48CB"/>
    <w:rsid w:val="005E3B83"/>
    <w:rsid w:val="005E4393"/>
    <w:rsid w:val="005E48A5"/>
    <w:rsid w:val="005F1509"/>
    <w:rsid w:val="005F244F"/>
    <w:rsid w:val="005F27A1"/>
    <w:rsid w:val="0060758C"/>
    <w:rsid w:val="00610CCB"/>
    <w:rsid w:val="0061143F"/>
    <w:rsid w:val="006134CA"/>
    <w:rsid w:val="00617740"/>
    <w:rsid w:val="00620F67"/>
    <w:rsid w:val="006261C1"/>
    <w:rsid w:val="00630772"/>
    <w:rsid w:val="00630BBB"/>
    <w:rsid w:val="00630CC4"/>
    <w:rsid w:val="00631478"/>
    <w:rsid w:val="0063732C"/>
    <w:rsid w:val="00637696"/>
    <w:rsid w:val="00640307"/>
    <w:rsid w:val="00644EAB"/>
    <w:rsid w:val="0066469A"/>
    <w:rsid w:val="006701CC"/>
    <w:rsid w:val="0067213C"/>
    <w:rsid w:val="00674AC5"/>
    <w:rsid w:val="00674D33"/>
    <w:rsid w:val="00682C63"/>
    <w:rsid w:val="00684469"/>
    <w:rsid w:val="00686865"/>
    <w:rsid w:val="00686A68"/>
    <w:rsid w:val="00691315"/>
    <w:rsid w:val="00691415"/>
    <w:rsid w:val="0069280B"/>
    <w:rsid w:val="006959A7"/>
    <w:rsid w:val="00696291"/>
    <w:rsid w:val="00696C61"/>
    <w:rsid w:val="00696EB8"/>
    <w:rsid w:val="006A145F"/>
    <w:rsid w:val="006A1A3D"/>
    <w:rsid w:val="006A29B6"/>
    <w:rsid w:val="006A3315"/>
    <w:rsid w:val="006A3B5B"/>
    <w:rsid w:val="006C18C6"/>
    <w:rsid w:val="006C1E27"/>
    <w:rsid w:val="006C60E6"/>
    <w:rsid w:val="006C7B10"/>
    <w:rsid w:val="006D62CA"/>
    <w:rsid w:val="006E597B"/>
    <w:rsid w:val="006F3F75"/>
    <w:rsid w:val="006F5AE5"/>
    <w:rsid w:val="00700033"/>
    <w:rsid w:val="00700134"/>
    <w:rsid w:val="00701AF8"/>
    <w:rsid w:val="00702FE6"/>
    <w:rsid w:val="007030BC"/>
    <w:rsid w:val="00715A0A"/>
    <w:rsid w:val="0072031A"/>
    <w:rsid w:val="00721740"/>
    <w:rsid w:val="007233F4"/>
    <w:rsid w:val="007354DB"/>
    <w:rsid w:val="00735A62"/>
    <w:rsid w:val="007373C9"/>
    <w:rsid w:val="00745006"/>
    <w:rsid w:val="0074557B"/>
    <w:rsid w:val="00750684"/>
    <w:rsid w:val="00751EDA"/>
    <w:rsid w:val="00752DFA"/>
    <w:rsid w:val="00761E1B"/>
    <w:rsid w:val="007630C8"/>
    <w:rsid w:val="00763FCC"/>
    <w:rsid w:val="007651B3"/>
    <w:rsid w:val="00766F6F"/>
    <w:rsid w:val="0077718A"/>
    <w:rsid w:val="007820D3"/>
    <w:rsid w:val="00786EDF"/>
    <w:rsid w:val="00796E5D"/>
    <w:rsid w:val="0079734B"/>
    <w:rsid w:val="007A033A"/>
    <w:rsid w:val="007A4F9F"/>
    <w:rsid w:val="007A6766"/>
    <w:rsid w:val="007B0B04"/>
    <w:rsid w:val="007B292E"/>
    <w:rsid w:val="007C2AED"/>
    <w:rsid w:val="007C4803"/>
    <w:rsid w:val="007C52F0"/>
    <w:rsid w:val="007C7254"/>
    <w:rsid w:val="007D1ED2"/>
    <w:rsid w:val="007D2730"/>
    <w:rsid w:val="007D637C"/>
    <w:rsid w:val="007E3B2C"/>
    <w:rsid w:val="007E625F"/>
    <w:rsid w:val="007F5608"/>
    <w:rsid w:val="00802C03"/>
    <w:rsid w:val="00806D76"/>
    <w:rsid w:val="00810143"/>
    <w:rsid w:val="00811C8F"/>
    <w:rsid w:val="00813969"/>
    <w:rsid w:val="00813E84"/>
    <w:rsid w:val="00814C77"/>
    <w:rsid w:val="0081534B"/>
    <w:rsid w:val="00820C93"/>
    <w:rsid w:val="008222AE"/>
    <w:rsid w:val="00826C65"/>
    <w:rsid w:val="00830953"/>
    <w:rsid w:val="008326E4"/>
    <w:rsid w:val="00836988"/>
    <w:rsid w:val="008435F6"/>
    <w:rsid w:val="00850D61"/>
    <w:rsid w:val="00852671"/>
    <w:rsid w:val="0085459B"/>
    <w:rsid w:val="00855AC0"/>
    <w:rsid w:val="008574E6"/>
    <w:rsid w:val="0086256E"/>
    <w:rsid w:val="00867B41"/>
    <w:rsid w:val="00874479"/>
    <w:rsid w:val="008762F3"/>
    <w:rsid w:val="008904A0"/>
    <w:rsid w:val="00892D4D"/>
    <w:rsid w:val="0089710E"/>
    <w:rsid w:val="008A6E6F"/>
    <w:rsid w:val="008B4CCC"/>
    <w:rsid w:val="008B6FBA"/>
    <w:rsid w:val="008B7C9A"/>
    <w:rsid w:val="008C13E9"/>
    <w:rsid w:val="008C1D09"/>
    <w:rsid w:val="008C3583"/>
    <w:rsid w:val="008C6EC9"/>
    <w:rsid w:val="008C7E41"/>
    <w:rsid w:val="008D4507"/>
    <w:rsid w:val="008E3DEB"/>
    <w:rsid w:val="008E549E"/>
    <w:rsid w:val="008F31DE"/>
    <w:rsid w:val="00905449"/>
    <w:rsid w:val="00905574"/>
    <w:rsid w:val="009078A9"/>
    <w:rsid w:val="00907F6A"/>
    <w:rsid w:val="00917503"/>
    <w:rsid w:val="00920555"/>
    <w:rsid w:val="0093362D"/>
    <w:rsid w:val="00934673"/>
    <w:rsid w:val="00942BD8"/>
    <w:rsid w:val="0094414F"/>
    <w:rsid w:val="00945E27"/>
    <w:rsid w:val="00946FEB"/>
    <w:rsid w:val="00947883"/>
    <w:rsid w:val="009555C4"/>
    <w:rsid w:val="0097088D"/>
    <w:rsid w:val="00971E65"/>
    <w:rsid w:val="009745C9"/>
    <w:rsid w:val="0097619C"/>
    <w:rsid w:val="009776F3"/>
    <w:rsid w:val="009922D8"/>
    <w:rsid w:val="00995D7D"/>
    <w:rsid w:val="009A123F"/>
    <w:rsid w:val="009A45D3"/>
    <w:rsid w:val="009B3BE8"/>
    <w:rsid w:val="009B3F21"/>
    <w:rsid w:val="009B6725"/>
    <w:rsid w:val="009C017D"/>
    <w:rsid w:val="009C6E3E"/>
    <w:rsid w:val="009C78E0"/>
    <w:rsid w:val="009C7AC4"/>
    <w:rsid w:val="009D2A09"/>
    <w:rsid w:val="009D5A82"/>
    <w:rsid w:val="009E0DAA"/>
    <w:rsid w:val="009E19A3"/>
    <w:rsid w:val="009F171D"/>
    <w:rsid w:val="009F2EF7"/>
    <w:rsid w:val="009F3529"/>
    <w:rsid w:val="009F4E1D"/>
    <w:rsid w:val="009F64EA"/>
    <w:rsid w:val="00A07932"/>
    <w:rsid w:val="00A11390"/>
    <w:rsid w:val="00A1504A"/>
    <w:rsid w:val="00A24B46"/>
    <w:rsid w:val="00A3332A"/>
    <w:rsid w:val="00A34AFE"/>
    <w:rsid w:val="00A3614A"/>
    <w:rsid w:val="00A379EB"/>
    <w:rsid w:val="00A4366D"/>
    <w:rsid w:val="00A62AF9"/>
    <w:rsid w:val="00A63623"/>
    <w:rsid w:val="00A6457F"/>
    <w:rsid w:val="00A70A68"/>
    <w:rsid w:val="00A7431F"/>
    <w:rsid w:val="00A74E15"/>
    <w:rsid w:val="00A751CB"/>
    <w:rsid w:val="00A76212"/>
    <w:rsid w:val="00A8172E"/>
    <w:rsid w:val="00A840CF"/>
    <w:rsid w:val="00A86546"/>
    <w:rsid w:val="00AB729C"/>
    <w:rsid w:val="00AC2D9F"/>
    <w:rsid w:val="00AC6168"/>
    <w:rsid w:val="00AC7FCC"/>
    <w:rsid w:val="00AD1953"/>
    <w:rsid w:val="00AF1F2A"/>
    <w:rsid w:val="00AF43F8"/>
    <w:rsid w:val="00AF5498"/>
    <w:rsid w:val="00B04D06"/>
    <w:rsid w:val="00B05BA6"/>
    <w:rsid w:val="00B26A42"/>
    <w:rsid w:val="00B26A9D"/>
    <w:rsid w:val="00B41420"/>
    <w:rsid w:val="00B45C2E"/>
    <w:rsid w:val="00B50605"/>
    <w:rsid w:val="00B520CB"/>
    <w:rsid w:val="00B60CCE"/>
    <w:rsid w:val="00B61A66"/>
    <w:rsid w:val="00B67BE8"/>
    <w:rsid w:val="00B74169"/>
    <w:rsid w:val="00B752D4"/>
    <w:rsid w:val="00B75481"/>
    <w:rsid w:val="00B7713F"/>
    <w:rsid w:val="00B825F1"/>
    <w:rsid w:val="00B82A07"/>
    <w:rsid w:val="00B84BF7"/>
    <w:rsid w:val="00B852EA"/>
    <w:rsid w:val="00B8708B"/>
    <w:rsid w:val="00B923A5"/>
    <w:rsid w:val="00B9594F"/>
    <w:rsid w:val="00B96A07"/>
    <w:rsid w:val="00B976B3"/>
    <w:rsid w:val="00BA2EA1"/>
    <w:rsid w:val="00BA7B0A"/>
    <w:rsid w:val="00BB1D35"/>
    <w:rsid w:val="00BB4EF7"/>
    <w:rsid w:val="00BC0164"/>
    <w:rsid w:val="00BC3537"/>
    <w:rsid w:val="00BC4305"/>
    <w:rsid w:val="00BC6C19"/>
    <w:rsid w:val="00BD52A5"/>
    <w:rsid w:val="00BD70C2"/>
    <w:rsid w:val="00BE7FE6"/>
    <w:rsid w:val="00BF0C41"/>
    <w:rsid w:val="00BF3B37"/>
    <w:rsid w:val="00BF671C"/>
    <w:rsid w:val="00BF7E1C"/>
    <w:rsid w:val="00C01E98"/>
    <w:rsid w:val="00C061A3"/>
    <w:rsid w:val="00C10FFA"/>
    <w:rsid w:val="00C12929"/>
    <w:rsid w:val="00C17085"/>
    <w:rsid w:val="00C17D69"/>
    <w:rsid w:val="00C17F22"/>
    <w:rsid w:val="00C23C50"/>
    <w:rsid w:val="00C26F38"/>
    <w:rsid w:val="00C3015C"/>
    <w:rsid w:val="00C407A9"/>
    <w:rsid w:val="00C55D85"/>
    <w:rsid w:val="00C571BD"/>
    <w:rsid w:val="00C61519"/>
    <w:rsid w:val="00C64C5B"/>
    <w:rsid w:val="00C67604"/>
    <w:rsid w:val="00C70AAD"/>
    <w:rsid w:val="00C71790"/>
    <w:rsid w:val="00C720E9"/>
    <w:rsid w:val="00C7751D"/>
    <w:rsid w:val="00C83F2E"/>
    <w:rsid w:val="00C846FB"/>
    <w:rsid w:val="00C962D2"/>
    <w:rsid w:val="00C96D04"/>
    <w:rsid w:val="00CA0121"/>
    <w:rsid w:val="00CA0282"/>
    <w:rsid w:val="00CA2DD2"/>
    <w:rsid w:val="00CA470A"/>
    <w:rsid w:val="00CB1116"/>
    <w:rsid w:val="00CB153D"/>
    <w:rsid w:val="00CB246D"/>
    <w:rsid w:val="00CB4BE6"/>
    <w:rsid w:val="00CC08B2"/>
    <w:rsid w:val="00CC1FFF"/>
    <w:rsid w:val="00CC419E"/>
    <w:rsid w:val="00CC7DE5"/>
    <w:rsid w:val="00CC7F7C"/>
    <w:rsid w:val="00CD1999"/>
    <w:rsid w:val="00CD50FD"/>
    <w:rsid w:val="00CD592C"/>
    <w:rsid w:val="00CD7E20"/>
    <w:rsid w:val="00CE109B"/>
    <w:rsid w:val="00CE1CA1"/>
    <w:rsid w:val="00CE293A"/>
    <w:rsid w:val="00CE6565"/>
    <w:rsid w:val="00CF6387"/>
    <w:rsid w:val="00D00E2B"/>
    <w:rsid w:val="00D039A8"/>
    <w:rsid w:val="00D03E39"/>
    <w:rsid w:val="00D05084"/>
    <w:rsid w:val="00D061EE"/>
    <w:rsid w:val="00D139C9"/>
    <w:rsid w:val="00D17DE0"/>
    <w:rsid w:val="00D20DA9"/>
    <w:rsid w:val="00D2117C"/>
    <w:rsid w:val="00D24FB7"/>
    <w:rsid w:val="00D26A79"/>
    <w:rsid w:val="00D32CAC"/>
    <w:rsid w:val="00D332B7"/>
    <w:rsid w:val="00D369EA"/>
    <w:rsid w:val="00D41C36"/>
    <w:rsid w:val="00D50626"/>
    <w:rsid w:val="00D50D2C"/>
    <w:rsid w:val="00D5567A"/>
    <w:rsid w:val="00D613BE"/>
    <w:rsid w:val="00D61D7C"/>
    <w:rsid w:val="00D65B5B"/>
    <w:rsid w:val="00D73E27"/>
    <w:rsid w:val="00D749DC"/>
    <w:rsid w:val="00D806C7"/>
    <w:rsid w:val="00D84FD9"/>
    <w:rsid w:val="00D91919"/>
    <w:rsid w:val="00D9222B"/>
    <w:rsid w:val="00D927E0"/>
    <w:rsid w:val="00D9398A"/>
    <w:rsid w:val="00D97682"/>
    <w:rsid w:val="00DB2349"/>
    <w:rsid w:val="00DB4B21"/>
    <w:rsid w:val="00DB4FC1"/>
    <w:rsid w:val="00DB75A9"/>
    <w:rsid w:val="00DC0151"/>
    <w:rsid w:val="00DC2424"/>
    <w:rsid w:val="00DC2B62"/>
    <w:rsid w:val="00DC714C"/>
    <w:rsid w:val="00DC781B"/>
    <w:rsid w:val="00DC7BCE"/>
    <w:rsid w:val="00DD07B9"/>
    <w:rsid w:val="00DD13F2"/>
    <w:rsid w:val="00DD5C35"/>
    <w:rsid w:val="00DD71B7"/>
    <w:rsid w:val="00DE5027"/>
    <w:rsid w:val="00DF1FA5"/>
    <w:rsid w:val="00E00E7A"/>
    <w:rsid w:val="00E01C69"/>
    <w:rsid w:val="00E06AA9"/>
    <w:rsid w:val="00E12E74"/>
    <w:rsid w:val="00E1604F"/>
    <w:rsid w:val="00E171CE"/>
    <w:rsid w:val="00E21D6D"/>
    <w:rsid w:val="00E241F5"/>
    <w:rsid w:val="00E30A67"/>
    <w:rsid w:val="00E31BE8"/>
    <w:rsid w:val="00E33331"/>
    <w:rsid w:val="00E4581D"/>
    <w:rsid w:val="00E52F3F"/>
    <w:rsid w:val="00E57253"/>
    <w:rsid w:val="00E61C8F"/>
    <w:rsid w:val="00E634AD"/>
    <w:rsid w:val="00E64EB5"/>
    <w:rsid w:val="00E722DA"/>
    <w:rsid w:val="00E81BB9"/>
    <w:rsid w:val="00E82B1F"/>
    <w:rsid w:val="00E86A0B"/>
    <w:rsid w:val="00E86CF7"/>
    <w:rsid w:val="00E87766"/>
    <w:rsid w:val="00E902CA"/>
    <w:rsid w:val="00EA03EF"/>
    <w:rsid w:val="00EA1CAD"/>
    <w:rsid w:val="00EA69FF"/>
    <w:rsid w:val="00EB4A68"/>
    <w:rsid w:val="00EB4AFB"/>
    <w:rsid w:val="00EC0768"/>
    <w:rsid w:val="00EC7D54"/>
    <w:rsid w:val="00ED7805"/>
    <w:rsid w:val="00EE2DED"/>
    <w:rsid w:val="00EE3F42"/>
    <w:rsid w:val="00EE40BF"/>
    <w:rsid w:val="00EE6FA9"/>
    <w:rsid w:val="00EE7C2E"/>
    <w:rsid w:val="00EF21A8"/>
    <w:rsid w:val="00EF3DC8"/>
    <w:rsid w:val="00EF521A"/>
    <w:rsid w:val="00EF54A3"/>
    <w:rsid w:val="00EF5DEE"/>
    <w:rsid w:val="00F02999"/>
    <w:rsid w:val="00F0369B"/>
    <w:rsid w:val="00F04014"/>
    <w:rsid w:val="00F05ECF"/>
    <w:rsid w:val="00F06B04"/>
    <w:rsid w:val="00F21F8A"/>
    <w:rsid w:val="00F23DD1"/>
    <w:rsid w:val="00F26761"/>
    <w:rsid w:val="00F316AD"/>
    <w:rsid w:val="00F34A00"/>
    <w:rsid w:val="00F34A79"/>
    <w:rsid w:val="00F351F4"/>
    <w:rsid w:val="00F418B5"/>
    <w:rsid w:val="00F4458F"/>
    <w:rsid w:val="00F5000C"/>
    <w:rsid w:val="00F5242A"/>
    <w:rsid w:val="00F56578"/>
    <w:rsid w:val="00F567E9"/>
    <w:rsid w:val="00F57A82"/>
    <w:rsid w:val="00F6338C"/>
    <w:rsid w:val="00F676E7"/>
    <w:rsid w:val="00F72192"/>
    <w:rsid w:val="00F75141"/>
    <w:rsid w:val="00F75A44"/>
    <w:rsid w:val="00F8154A"/>
    <w:rsid w:val="00F82600"/>
    <w:rsid w:val="00FA2D04"/>
    <w:rsid w:val="00FA544F"/>
    <w:rsid w:val="00FB4BD4"/>
    <w:rsid w:val="00FC1031"/>
    <w:rsid w:val="00FC2A65"/>
    <w:rsid w:val="00FC56FD"/>
    <w:rsid w:val="00FC7D12"/>
    <w:rsid w:val="00FD0582"/>
    <w:rsid w:val="00FD7EDE"/>
    <w:rsid w:val="00FE18E9"/>
    <w:rsid w:val="00FE675E"/>
    <w:rsid w:val="00FE7906"/>
    <w:rsid w:val="00FF0C6F"/>
    <w:rsid w:val="00FF5145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F973A"/>
  <w15:docId w15:val="{CF083C45-DC4F-4C7F-A8D8-FFB210C1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A01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1"/>
    <w:qFormat/>
    <w:rsid w:val="00582BC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A0121"/>
    <w:rPr>
      <w:rFonts w:asciiTheme="majorHAnsi" w:eastAsiaTheme="majorEastAsia" w:hAnsiTheme="majorHAnsi" w:cstheme="majorBidi"/>
      <w:color w:val="24293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574D4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tyclover@reagan.com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ighlandsailor@gmail.com" TargetMode="External"/><Relationship Id="rId17" Type="http://schemas.openxmlformats.org/officeDocument/2006/relationships/hyperlink" Target="https://www.deckplateinspections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%20Doyle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FA137729444D6DADAC6B3D7479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5210-A579-4CA5-917F-98F3A0F7BE27}"/>
      </w:docPartPr>
      <w:docPartBody>
        <w:p w:rsidR="00B96981" w:rsidRDefault="00D7242C">
          <w:pPr>
            <w:pStyle w:val="04FA137729444D6DADAC6B3D7479C4E7"/>
          </w:pPr>
          <w:r w:rsidRPr="001700F2">
            <w:t>EDUCATION</w:t>
          </w:r>
        </w:p>
      </w:docPartBody>
    </w:docPart>
    <w:docPart>
      <w:docPartPr>
        <w:name w:val="2B8BE728C9AB44C1BBAD3EB25C7A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8227-2B08-44E4-B0C5-94CB4667530A}"/>
      </w:docPartPr>
      <w:docPartBody>
        <w:p w:rsidR="00B96981" w:rsidRDefault="00D7242C">
          <w:pPr>
            <w:pStyle w:val="2B8BE728C9AB44C1BBAD3EB25C7A7875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B209AC18201E4C2D9680A857C308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36F2-96E9-42EF-AAD6-650A142022CB}"/>
      </w:docPartPr>
      <w:docPartBody>
        <w:p w:rsidR="00B96981" w:rsidRDefault="00D7242C">
          <w:pPr>
            <w:pStyle w:val="B209AC18201E4C2D9680A857C308EC35"/>
          </w:pPr>
          <w:r w:rsidRPr="001700F2">
            <w:t>EXPERIENCE</w:t>
          </w:r>
        </w:p>
      </w:docPartBody>
    </w:docPart>
    <w:docPart>
      <w:docPartPr>
        <w:name w:val="EA139AA64BB74D22804030567330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5792-AD0C-4C8A-B98C-1B2B7CC85A98}"/>
      </w:docPartPr>
      <w:docPartBody>
        <w:p w:rsidR="00B96981" w:rsidRDefault="00D7242C">
          <w:pPr>
            <w:pStyle w:val="EA139AA64BB74D228040305673303B63"/>
          </w:pPr>
          <w:r w:rsidRPr="00D26A79">
            <w:t>KEY SKILLS</w:t>
          </w:r>
        </w:p>
      </w:docPartBody>
    </w:docPart>
    <w:docPart>
      <w:docPartPr>
        <w:name w:val="CEAA86DA99BF4A4384B6C31AEC21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F282-85EB-44F1-8EF1-AF76ABB2BEAD}"/>
      </w:docPartPr>
      <w:docPartBody>
        <w:p w:rsidR="00B96981" w:rsidRDefault="00D7242C">
          <w:pPr>
            <w:pStyle w:val="CEAA86DA99BF4A4384B6C31AEC2123B7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DABE88DC43274971B71DCB1245F1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F3C1-F82A-4901-873A-31DFAEBCA416}"/>
      </w:docPartPr>
      <w:docPartBody>
        <w:p w:rsidR="00B96981" w:rsidRDefault="00D7242C">
          <w:pPr>
            <w:pStyle w:val="DABE88DC43274971B71DCB1245F1D489"/>
          </w:pPr>
          <w:r w:rsidRPr="001700F2">
            <w:t>COMMUNICATION</w:t>
          </w:r>
        </w:p>
      </w:docPartBody>
    </w:docPart>
    <w:docPart>
      <w:docPartPr>
        <w:name w:val="5CDDA83E04594DE1ACA405A53330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9397B-6BDB-4A01-AA32-937C37EE50FE}"/>
      </w:docPartPr>
      <w:docPartBody>
        <w:p w:rsidR="00B96981" w:rsidRDefault="00D7242C">
          <w:pPr>
            <w:pStyle w:val="5CDDA83E04594DE1ACA405A533305BEC"/>
          </w:pPr>
          <w:r w:rsidRPr="001700F2">
            <w:t>LEADERSHIP</w:t>
          </w:r>
        </w:p>
      </w:docPartBody>
    </w:docPart>
    <w:docPart>
      <w:docPartPr>
        <w:name w:val="CB9BBE76428C4857AA417401F4F3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E20B-EEF2-4B17-B0C7-9EC29D230C3F}"/>
      </w:docPartPr>
      <w:docPartBody>
        <w:p w:rsidR="00B96981" w:rsidRDefault="00D7242C">
          <w:pPr>
            <w:pStyle w:val="CB9BBE76428C4857AA417401F4F395FB"/>
          </w:pPr>
          <w:r w:rsidRPr="001700F2">
            <w:t>REFERENCES</w:t>
          </w:r>
        </w:p>
      </w:docPartBody>
    </w:docPart>
    <w:docPart>
      <w:docPartPr>
        <w:name w:val="0255EE66906D43D5A78354A9B0D0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E702-9243-4FA6-ABCC-EF3EF5712A35}"/>
      </w:docPartPr>
      <w:docPartBody>
        <w:p w:rsidR="00B96981" w:rsidRDefault="00D7242C">
          <w:pPr>
            <w:pStyle w:val="0255EE66906D43D5A78354A9B0D023E0"/>
          </w:pPr>
          <w:r w:rsidRPr="001700F2">
            <w:t>[Available upon request.]</w:t>
          </w:r>
        </w:p>
      </w:docPartBody>
    </w:docPart>
    <w:docPart>
      <w:docPartPr>
        <w:name w:val="263C6A2795184D90BAA8574971E9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452C-3101-4A5E-BCFD-0DAF716F8B01}"/>
      </w:docPartPr>
      <w:docPartBody>
        <w:p w:rsidR="001410C2" w:rsidRDefault="001410C2" w:rsidP="001410C2">
          <w:pPr>
            <w:pStyle w:val="263C6A2795184D90BAA8574971E93039"/>
          </w:pPr>
          <w:r w:rsidRPr="00D26A79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2"/>
    <w:rsid w:val="00012677"/>
    <w:rsid w:val="00046F5E"/>
    <w:rsid w:val="000475EA"/>
    <w:rsid w:val="00060428"/>
    <w:rsid w:val="001410C2"/>
    <w:rsid w:val="002A4A4C"/>
    <w:rsid w:val="0031798A"/>
    <w:rsid w:val="00526050"/>
    <w:rsid w:val="006A3315"/>
    <w:rsid w:val="00836988"/>
    <w:rsid w:val="008F31DE"/>
    <w:rsid w:val="00920B93"/>
    <w:rsid w:val="009F4F4E"/>
    <w:rsid w:val="00B87952"/>
    <w:rsid w:val="00B96981"/>
    <w:rsid w:val="00BA2BEE"/>
    <w:rsid w:val="00CF51DE"/>
    <w:rsid w:val="00D7242C"/>
    <w:rsid w:val="00D9274C"/>
    <w:rsid w:val="00E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FA137729444D6DADAC6B3D7479C4E7">
    <w:name w:val="04FA137729444D6DADAC6B3D7479C4E7"/>
  </w:style>
  <w:style w:type="character" w:customStyle="1" w:styleId="Accent">
    <w:name w:val="Accent"/>
    <w:basedOn w:val="DefaultParagraphFont"/>
    <w:uiPriority w:val="1"/>
    <w:qFormat/>
    <w:rsid w:val="001410C2"/>
    <w:rPr>
      <w:color w:val="E97132" w:themeColor="accent2"/>
    </w:rPr>
  </w:style>
  <w:style w:type="paragraph" w:customStyle="1" w:styleId="2B8BE728C9AB44C1BBAD3EB25C7A7875">
    <w:name w:val="2B8BE728C9AB44C1BBAD3EB25C7A7875"/>
  </w:style>
  <w:style w:type="paragraph" w:customStyle="1" w:styleId="B209AC18201E4C2D9680A857C308EC35">
    <w:name w:val="B209AC18201E4C2D9680A857C308EC35"/>
  </w:style>
  <w:style w:type="paragraph" w:customStyle="1" w:styleId="EA139AA64BB74D228040305673303B63">
    <w:name w:val="EA139AA64BB74D228040305673303B63"/>
  </w:style>
  <w:style w:type="paragraph" w:customStyle="1" w:styleId="CEAA86DA99BF4A4384B6C31AEC2123B7">
    <w:name w:val="CEAA86DA99BF4A4384B6C31AEC2123B7"/>
  </w:style>
  <w:style w:type="paragraph" w:customStyle="1" w:styleId="DABE88DC43274971B71DCB1245F1D489">
    <w:name w:val="DABE88DC43274971B71DCB1245F1D489"/>
  </w:style>
  <w:style w:type="paragraph" w:customStyle="1" w:styleId="5CDDA83E04594DE1ACA405A533305BEC">
    <w:name w:val="5CDDA83E04594DE1ACA405A533305BEC"/>
  </w:style>
  <w:style w:type="paragraph" w:customStyle="1" w:styleId="CB9BBE76428C4857AA417401F4F395FB">
    <w:name w:val="CB9BBE76428C4857AA417401F4F395FB"/>
  </w:style>
  <w:style w:type="paragraph" w:customStyle="1" w:styleId="0255EE66906D43D5A78354A9B0D023E0">
    <w:name w:val="0255EE66906D43D5A78354A9B0D023E0"/>
  </w:style>
  <w:style w:type="paragraph" w:customStyle="1" w:styleId="263C6A2795184D90BAA8574971E93039">
    <w:name w:val="263C6A2795184D90BAA8574971E93039"/>
    <w:rsid w:val="001410C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829D1-B18A-4065-9313-BA49B2120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Doyle</dc:creator>
  <cp:keywords/>
  <dc:description/>
  <cp:lastModifiedBy>Daniel Doyle</cp:lastModifiedBy>
  <cp:revision>2</cp:revision>
  <dcterms:created xsi:type="dcterms:W3CDTF">2025-02-27T20:35:00Z</dcterms:created>
  <dcterms:modified xsi:type="dcterms:W3CDTF">2025-02-27T20:35:00Z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